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6DA5B" w14:textId="77777777" w:rsidR="00C77FB5" w:rsidRPr="005E1D6E" w:rsidRDefault="00C77FB5" w:rsidP="007B760E">
      <w:pPr>
        <w:pStyle w:val="SubHeading"/>
        <w:keepNext w:val="0"/>
        <w:jc w:val="center"/>
        <w:rPr>
          <w:rFonts w:cs="Arial"/>
          <w:sz w:val="12"/>
          <w:szCs w:val="12"/>
          <w:lang w:val="en-AU"/>
        </w:rPr>
      </w:pPr>
    </w:p>
    <w:p w14:paraId="2E03B365" w14:textId="77777777" w:rsidR="00BC1EC3" w:rsidRPr="00BC1EC3" w:rsidRDefault="00BC1EC3" w:rsidP="00BC1EC3">
      <w:pPr>
        <w:pStyle w:val="Heading1"/>
        <w:keepNext w:val="0"/>
        <w:widowControl/>
        <w:rPr>
          <w:rFonts w:cs="Arial"/>
          <w:lang w:val="en-AU"/>
        </w:rPr>
      </w:pPr>
      <w:r w:rsidRPr="00BC1EC3">
        <w:rPr>
          <w:rFonts w:cs="Arial"/>
          <w:lang w:val="en-AU"/>
        </w:rPr>
        <w:t>1. MATERIAL AND SUPPLY COMPANY IDENTIFICATION</w:t>
      </w:r>
    </w:p>
    <w:p w14:paraId="5F05F777" w14:textId="77777777" w:rsidR="00BC1EC3" w:rsidRPr="00BC1EC3" w:rsidRDefault="00BC1EC3" w:rsidP="00BC1EC3">
      <w:pPr>
        <w:pStyle w:val="NewNormal"/>
        <w:rPr>
          <w:rFonts w:cs="Arial"/>
          <w:lang w:val="en-AU"/>
        </w:rPr>
      </w:pPr>
    </w:p>
    <w:p w14:paraId="02F37EE7" w14:textId="5753EB83" w:rsidR="00BC1EC3" w:rsidRPr="00BC1EC3" w:rsidRDefault="00BC1EC3" w:rsidP="00E31E8F">
      <w:pPr>
        <w:pStyle w:val="SubHeading"/>
        <w:keepNext w:val="0"/>
        <w:rPr>
          <w:rFonts w:cs="Arial"/>
          <w:color w:val="000000"/>
          <w:lang w:val="en-AU"/>
        </w:rPr>
      </w:pPr>
      <w:r w:rsidRPr="00BC1EC3">
        <w:rPr>
          <w:rFonts w:cs="Arial"/>
          <w:lang w:val="en-AU"/>
        </w:rPr>
        <w:t xml:space="preserve">Product name: </w:t>
      </w:r>
      <w:r w:rsidR="00D04ED2" w:rsidRPr="00D04ED2">
        <w:rPr>
          <w:rFonts w:cs="Arial"/>
          <w:b w:val="0"/>
          <w:color w:val="000000"/>
          <w:sz w:val="36"/>
          <w:lang w:val="en-AU"/>
        </w:rPr>
        <w:t xml:space="preserve">ADVANCED </w:t>
      </w:r>
      <w:r>
        <w:rPr>
          <w:rFonts w:cs="Arial"/>
          <w:b w:val="0"/>
          <w:color w:val="000000"/>
          <w:sz w:val="36"/>
          <w:lang w:val="en-AU"/>
        </w:rPr>
        <w:t>DESCALER</w:t>
      </w:r>
    </w:p>
    <w:p w14:paraId="52582242" w14:textId="77777777" w:rsidR="00BC1EC3" w:rsidRDefault="00BC1EC3" w:rsidP="00BC1EC3">
      <w:pPr>
        <w:pStyle w:val="NewNormal"/>
        <w:rPr>
          <w:rFonts w:cs="Arial"/>
          <w:lang w:val="en-AU"/>
        </w:rPr>
      </w:pPr>
    </w:p>
    <w:tbl>
      <w:tblPr>
        <w:tblW w:w="0" w:type="auto"/>
        <w:tblLook w:val="04A0" w:firstRow="1" w:lastRow="0" w:firstColumn="1" w:lastColumn="0" w:noHBand="0" w:noVBand="1"/>
      </w:tblPr>
      <w:tblGrid>
        <w:gridCol w:w="7312"/>
        <w:gridCol w:w="2752"/>
      </w:tblGrid>
      <w:tr w:rsidR="00947AD6" w:rsidRPr="00635932" w14:paraId="2A177E46" w14:textId="77777777" w:rsidTr="00635932">
        <w:tc>
          <w:tcPr>
            <w:tcW w:w="7479" w:type="dxa"/>
            <w:shd w:val="clear" w:color="auto" w:fill="auto"/>
          </w:tcPr>
          <w:p w14:paraId="1A271C9E" w14:textId="77777777" w:rsidR="005114E6" w:rsidRPr="00635932" w:rsidRDefault="005114E6" w:rsidP="00AC3464">
            <w:pPr>
              <w:pStyle w:val="NewNormal"/>
              <w:rPr>
                <w:rFonts w:cs="Arial"/>
                <w:b/>
                <w:lang w:val="en-AU"/>
              </w:rPr>
            </w:pPr>
            <w:r w:rsidRPr="00635932">
              <w:rPr>
                <w:rFonts w:cs="Arial"/>
                <w:b/>
                <w:lang w:val="en-AU"/>
              </w:rPr>
              <w:t>Synonyms</w:t>
            </w:r>
          </w:p>
        </w:tc>
        <w:tc>
          <w:tcPr>
            <w:tcW w:w="2801" w:type="dxa"/>
            <w:shd w:val="clear" w:color="auto" w:fill="auto"/>
          </w:tcPr>
          <w:p w14:paraId="69818D52" w14:textId="77777777" w:rsidR="005114E6" w:rsidRPr="00635932" w:rsidRDefault="005114E6" w:rsidP="00AC3464">
            <w:pPr>
              <w:pStyle w:val="NewNormal"/>
              <w:rPr>
                <w:rFonts w:cs="Arial"/>
                <w:b/>
                <w:lang w:val="en-AU"/>
              </w:rPr>
            </w:pPr>
            <w:r w:rsidRPr="00635932">
              <w:rPr>
                <w:rFonts w:cs="Arial"/>
                <w:b/>
                <w:lang w:val="en-AU"/>
              </w:rPr>
              <w:t>Product Code</w:t>
            </w:r>
          </w:p>
        </w:tc>
      </w:tr>
      <w:tr w:rsidR="00947AD6" w:rsidRPr="00635932" w14:paraId="168B7DCA" w14:textId="77777777" w:rsidTr="00635932">
        <w:tc>
          <w:tcPr>
            <w:tcW w:w="7479" w:type="dxa"/>
            <w:shd w:val="clear" w:color="auto" w:fill="auto"/>
          </w:tcPr>
          <w:p w14:paraId="62540417" w14:textId="77777777" w:rsidR="00947AD6" w:rsidRPr="00635932" w:rsidRDefault="008862CE">
            <w:pPr>
              <w:pStyle w:val="NewNormal"/>
              <w:rPr>
                <w:rFonts w:cs="Arial"/>
                <w:lang w:val="en-AU"/>
              </w:rPr>
            </w:pPr>
            <w:r w:rsidRPr="00635932">
              <w:rPr>
                <w:rFonts w:cs="Arial"/>
                <w:lang w:val="en-GB"/>
              </w:rPr>
              <w:t>Descaler</w:t>
            </w:r>
          </w:p>
        </w:tc>
        <w:tc>
          <w:tcPr>
            <w:tcW w:w="2801" w:type="dxa"/>
            <w:shd w:val="clear" w:color="auto" w:fill="auto"/>
          </w:tcPr>
          <w:p w14:paraId="4C2DDD31" w14:textId="77777777" w:rsidR="00947AD6" w:rsidRPr="00635932" w:rsidRDefault="008862CE">
            <w:pPr>
              <w:pStyle w:val="NewNormal"/>
              <w:rPr>
                <w:rFonts w:cs="Arial"/>
                <w:lang w:val="en-AU"/>
              </w:rPr>
            </w:pPr>
            <w:r w:rsidRPr="00635932">
              <w:rPr>
                <w:rFonts w:cs="Arial"/>
                <w:lang w:val="en-AU"/>
              </w:rPr>
              <w:t>145</w:t>
            </w:r>
          </w:p>
        </w:tc>
      </w:tr>
    </w:tbl>
    <w:p w14:paraId="006571D3" w14:textId="77777777" w:rsidR="005114E6" w:rsidRDefault="005114E6" w:rsidP="00BC1EC3">
      <w:pPr>
        <w:pStyle w:val="NewNormal"/>
        <w:rPr>
          <w:rFonts w:cs="Arial"/>
          <w:lang w:val="en-AU"/>
        </w:rPr>
      </w:pPr>
    </w:p>
    <w:p w14:paraId="4ECC4B0C" w14:textId="77777777" w:rsidR="00BC1EC3" w:rsidRDefault="00BC1EC3" w:rsidP="00BC1EC3">
      <w:pPr>
        <w:pStyle w:val="NewNormal"/>
        <w:rPr>
          <w:rFonts w:cs="Arial"/>
          <w:lang w:val="en-AU"/>
        </w:rPr>
      </w:pPr>
      <w:r w:rsidRPr="00BC1EC3">
        <w:rPr>
          <w:rFonts w:cs="Arial"/>
          <w:b/>
          <w:lang w:val="en-AU"/>
        </w:rPr>
        <w:t>Recommended use:</w:t>
      </w:r>
      <w:r w:rsidRPr="00BC1EC3">
        <w:rPr>
          <w:rFonts w:cs="Arial"/>
          <w:lang w:val="en-AU"/>
        </w:rPr>
        <w:t xml:space="preserve"> </w:t>
      </w:r>
      <w:r>
        <w:rPr>
          <w:rFonts w:cs="Arial"/>
          <w:lang w:val="en-AU"/>
        </w:rPr>
        <w:t>Descaling agent.</w:t>
      </w:r>
      <w:r w:rsidR="00B17811">
        <w:rPr>
          <w:rFonts w:cs="Arial"/>
          <w:lang w:val="en-AU"/>
        </w:rPr>
        <w:t xml:space="preserve"> </w:t>
      </w:r>
    </w:p>
    <w:p w14:paraId="0E67E953" w14:textId="77777777" w:rsidR="00097FCE" w:rsidRDefault="00097FCE" w:rsidP="00097FCE">
      <w:pPr>
        <w:autoSpaceDE w:val="0"/>
        <w:autoSpaceDN w:val="0"/>
        <w:adjustRightInd w:val="0"/>
        <w:spacing w:after="0" w:line="360" w:lineRule="auto"/>
        <w:rPr>
          <w:rFonts w:ascii="Arial" w:hAnsi="Arial"/>
          <w:b/>
          <w:bCs/>
          <w:sz w:val="18"/>
          <w:szCs w:val="18"/>
        </w:rPr>
      </w:pPr>
    </w:p>
    <w:p w14:paraId="436ECE79" w14:textId="77777777" w:rsidR="00097FCE" w:rsidRDefault="00097FCE" w:rsidP="00097FCE">
      <w:pPr>
        <w:autoSpaceDE w:val="0"/>
        <w:autoSpaceDN w:val="0"/>
        <w:adjustRightInd w:val="0"/>
        <w:spacing w:after="0" w:line="360" w:lineRule="auto"/>
        <w:rPr>
          <w:rFonts w:ascii="Arial" w:hAnsi="Arial"/>
          <w:b/>
          <w:bCs/>
          <w:sz w:val="18"/>
          <w:szCs w:val="18"/>
        </w:rPr>
      </w:pPr>
      <w:r>
        <w:rPr>
          <w:rFonts w:ascii="Arial" w:hAnsi="Arial"/>
          <w:b/>
          <w:bCs/>
          <w:sz w:val="18"/>
          <w:szCs w:val="18"/>
        </w:rPr>
        <w:t>Supplier Name</w:t>
      </w:r>
      <w:r>
        <w:rPr>
          <w:rFonts w:ascii="Arial" w:hAnsi="Arial"/>
          <w:b/>
          <w:bCs/>
          <w:sz w:val="18"/>
          <w:szCs w:val="18"/>
        </w:rPr>
        <w:tab/>
        <w:t>CLEAN PLUS CHEMICALS PTY LTD</w:t>
      </w:r>
    </w:p>
    <w:p w14:paraId="0CF3D013" w14:textId="77777777" w:rsidR="00097FCE" w:rsidRDefault="00097FCE" w:rsidP="00097FCE">
      <w:pPr>
        <w:autoSpaceDE w:val="0"/>
        <w:autoSpaceDN w:val="0"/>
        <w:adjustRightInd w:val="0"/>
        <w:spacing w:after="0" w:line="360" w:lineRule="auto"/>
        <w:rPr>
          <w:rFonts w:ascii="Arial" w:hAnsi="Arial"/>
          <w:sz w:val="18"/>
          <w:szCs w:val="18"/>
        </w:rPr>
      </w:pPr>
      <w:r>
        <w:rPr>
          <w:rFonts w:ascii="Arial" w:hAnsi="Arial"/>
          <w:b/>
          <w:bCs/>
          <w:sz w:val="18"/>
          <w:szCs w:val="18"/>
        </w:rPr>
        <w:t>Address</w:t>
      </w:r>
      <w:r>
        <w:rPr>
          <w:rFonts w:ascii="Arial" w:hAnsi="Arial"/>
          <w:b/>
          <w:bCs/>
          <w:sz w:val="18"/>
          <w:szCs w:val="18"/>
        </w:rPr>
        <w:tab/>
      </w:r>
      <w:r>
        <w:rPr>
          <w:rFonts w:ascii="Arial" w:hAnsi="Arial"/>
          <w:sz w:val="18"/>
          <w:szCs w:val="18"/>
        </w:rPr>
        <w:t>16 George Young Street   AUBURN   NSW   2144</w:t>
      </w:r>
    </w:p>
    <w:p w14:paraId="008233C3" w14:textId="77777777" w:rsidR="00097FCE" w:rsidRDefault="00097FCE" w:rsidP="00097FCE">
      <w:pPr>
        <w:autoSpaceDE w:val="0"/>
        <w:autoSpaceDN w:val="0"/>
        <w:adjustRightInd w:val="0"/>
        <w:spacing w:after="0" w:line="360" w:lineRule="auto"/>
        <w:rPr>
          <w:rFonts w:ascii="Arial" w:hAnsi="Arial"/>
          <w:sz w:val="18"/>
          <w:szCs w:val="18"/>
        </w:rPr>
      </w:pPr>
      <w:r>
        <w:rPr>
          <w:rFonts w:ascii="Arial" w:hAnsi="Arial"/>
          <w:b/>
          <w:bCs/>
          <w:sz w:val="18"/>
          <w:szCs w:val="18"/>
        </w:rPr>
        <w:t>Telephone</w:t>
      </w:r>
      <w:r>
        <w:rPr>
          <w:rFonts w:ascii="Arial" w:hAnsi="Arial"/>
          <w:b/>
          <w:bCs/>
          <w:sz w:val="18"/>
          <w:szCs w:val="18"/>
        </w:rPr>
        <w:tab/>
      </w:r>
      <w:r w:rsidR="00E4437A">
        <w:rPr>
          <w:rFonts w:ascii="Arial" w:hAnsi="Arial"/>
          <w:sz w:val="18"/>
          <w:szCs w:val="18"/>
        </w:rPr>
        <w:t>02 9738 7444</w:t>
      </w:r>
    </w:p>
    <w:p w14:paraId="1E085E90" w14:textId="77777777" w:rsidR="00097FCE" w:rsidRDefault="00097FCE" w:rsidP="00097FCE">
      <w:pPr>
        <w:tabs>
          <w:tab w:val="left" w:pos="720"/>
          <w:tab w:val="left" w:pos="1440"/>
          <w:tab w:val="left" w:pos="2160"/>
          <w:tab w:val="left" w:pos="3593"/>
        </w:tabs>
        <w:autoSpaceDE w:val="0"/>
        <w:autoSpaceDN w:val="0"/>
        <w:adjustRightInd w:val="0"/>
        <w:spacing w:after="0" w:line="360" w:lineRule="auto"/>
        <w:rPr>
          <w:rFonts w:ascii="Arial" w:hAnsi="Arial"/>
          <w:sz w:val="18"/>
          <w:szCs w:val="18"/>
        </w:rPr>
      </w:pPr>
      <w:r>
        <w:rPr>
          <w:rFonts w:ascii="Arial" w:hAnsi="Arial"/>
          <w:b/>
          <w:bCs/>
          <w:sz w:val="18"/>
          <w:szCs w:val="18"/>
        </w:rPr>
        <w:t>Emergency</w:t>
      </w:r>
      <w:r>
        <w:rPr>
          <w:rFonts w:ascii="Arial" w:hAnsi="Arial"/>
          <w:b/>
          <w:bCs/>
          <w:sz w:val="18"/>
          <w:szCs w:val="18"/>
        </w:rPr>
        <w:tab/>
      </w:r>
      <w:r>
        <w:rPr>
          <w:rFonts w:ascii="Arial" w:hAnsi="Arial"/>
          <w:sz w:val="18"/>
          <w:szCs w:val="18"/>
        </w:rPr>
        <w:t>1800 201 700</w:t>
      </w:r>
      <w:r>
        <w:rPr>
          <w:rFonts w:ascii="Arial" w:hAnsi="Arial"/>
          <w:sz w:val="18"/>
          <w:szCs w:val="18"/>
        </w:rPr>
        <w:tab/>
      </w:r>
    </w:p>
    <w:p w14:paraId="42207FEC" w14:textId="77777777" w:rsidR="00097FCE" w:rsidRDefault="00097FCE" w:rsidP="00097FCE">
      <w:pPr>
        <w:autoSpaceDE w:val="0"/>
        <w:autoSpaceDN w:val="0"/>
        <w:adjustRightInd w:val="0"/>
        <w:spacing w:after="0" w:line="360" w:lineRule="auto"/>
        <w:rPr>
          <w:rFonts w:ascii="Arial" w:hAnsi="Arial"/>
          <w:sz w:val="18"/>
          <w:szCs w:val="18"/>
        </w:rPr>
      </w:pPr>
      <w:r>
        <w:rPr>
          <w:rFonts w:ascii="Arial" w:hAnsi="Arial"/>
          <w:b/>
          <w:bCs/>
          <w:sz w:val="18"/>
          <w:szCs w:val="18"/>
        </w:rPr>
        <w:t>Email</w:t>
      </w:r>
      <w:r>
        <w:rPr>
          <w:rFonts w:ascii="Arial" w:hAnsi="Arial"/>
          <w:b/>
          <w:bCs/>
          <w:sz w:val="18"/>
          <w:szCs w:val="18"/>
        </w:rPr>
        <w:tab/>
      </w:r>
      <w:r>
        <w:rPr>
          <w:rFonts w:ascii="Arial" w:hAnsi="Arial"/>
          <w:b/>
          <w:bCs/>
          <w:sz w:val="18"/>
          <w:szCs w:val="18"/>
        </w:rPr>
        <w:tab/>
      </w:r>
      <w:r>
        <w:rPr>
          <w:rFonts w:ascii="Arial" w:hAnsi="Arial"/>
          <w:sz w:val="18"/>
          <w:szCs w:val="18"/>
        </w:rPr>
        <w:t>customerservice@cleanplus.com.au</w:t>
      </w:r>
    </w:p>
    <w:p w14:paraId="73D85C42" w14:textId="77777777" w:rsidR="00097FCE" w:rsidRDefault="00097FCE" w:rsidP="00097FCE">
      <w:pPr>
        <w:autoSpaceDE w:val="0"/>
        <w:autoSpaceDN w:val="0"/>
        <w:adjustRightInd w:val="0"/>
        <w:spacing w:after="0" w:line="480" w:lineRule="auto"/>
        <w:rPr>
          <w:rFonts w:ascii="Arial" w:hAnsi="Arial"/>
          <w:sz w:val="18"/>
          <w:szCs w:val="18"/>
        </w:rPr>
      </w:pPr>
      <w:r>
        <w:rPr>
          <w:rFonts w:ascii="Arial" w:hAnsi="Arial"/>
          <w:b/>
          <w:bCs/>
          <w:sz w:val="18"/>
          <w:szCs w:val="18"/>
        </w:rPr>
        <w:t>Web Site</w:t>
      </w:r>
      <w:r>
        <w:rPr>
          <w:rFonts w:ascii="Arial" w:hAnsi="Arial"/>
          <w:b/>
          <w:bCs/>
          <w:sz w:val="18"/>
          <w:szCs w:val="18"/>
        </w:rPr>
        <w:tab/>
      </w:r>
      <w:r>
        <w:rPr>
          <w:rFonts w:ascii="Arial" w:hAnsi="Arial"/>
          <w:sz w:val="18"/>
          <w:szCs w:val="18"/>
        </w:rPr>
        <w:t>www.cleanplus.com.au</w:t>
      </w:r>
    </w:p>
    <w:p w14:paraId="4E583820" w14:textId="77777777" w:rsidR="00097FCE" w:rsidRDefault="00097FCE" w:rsidP="00097FCE">
      <w:pPr>
        <w:autoSpaceDE w:val="0"/>
        <w:autoSpaceDN w:val="0"/>
        <w:adjustRightInd w:val="0"/>
        <w:spacing w:after="0" w:line="360" w:lineRule="auto"/>
        <w:rPr>
          <w:rFonts w:ascii="Arial" w:hAnsi="Arial"/>
          <w:sz w:val="18"/>
          <w:szCs w:val="18"/>
        </w:rPr>
      </w:pPr>
      <w:r>
        <w:rPr>
          <w:rFonts w:ascii="Arial" w:hAnsi="Arial"/>
          <w:b/>
          <w:bCs/>
          <w:sz w:val="18"/>
          <w:szCs w:val="18"/>
        </w:rPr>
        <w:t>SDS Date</w:t>
      </w:r>
      <w:r>
        <w:rPr>
          <w:rFonts w:ascii="Arial" w:hAnsi="Arial"/>
          <w:b/>
          <w:bCs/>
          <w:sz w:val="18"/>
          <w:szCs w:val="18"/>
        </w:rPr>
        <w:tab/>
      </w:r>
      <w:r w:rsidR="00B969DF">
        <w:rPr>
          <w:rFonts w:ascii="Arial" w:hAnsi="Arial"/>
          <w:sz w:val="18"/>
          <w:szCs w:val="18"/>
        </w:rPr>
        <w:t>24 MAY 2024 Version 1.3</w:t>
      </w:r>
    </w:p>
    <w:p w14:paraId="296E100C" w14:textId="77777777" w:rsidR="00B06937" w:rsidRPr="00B06937" w:rsidRDefault="00B06937" w:rsidP="00B06937">
      <w:pPr>
        <w:pStyle w:val="Heading1"/>
        <w:keepNext w:val="0"/>
        <w:widowControl/>
        <w:rPr>
          <w:rFonts w:cs="Arial"/>
          <w:lang w:val="en-AU"/>
        </w:rPr>
      </w:pPr>
      <w:r w:rsidRPr="00B06937">
        <w:rPr>
          <w:rFonts w:cs="Arial"/>
          <w:lang w:val="en-AU"/>
        </w:rPr>
        <w:t>2. HAZARDS IDENTIFICATION</w:t>
      </w:r>
    </w:p>
    <w:p w14:paraId="7E6A6FD3" w14:textId="77777777" w:rsidR="00B06937" w:rsidRPr="00B06937" w:rsidRDefault="00B06937" w:rsidP="00B06937">
      <w:pPr>
        <w:pStyle w:val="NewNormal"/>
        <w:rPr>
          <w:rFonts w:cs="Arial"/>
          <w:lang w:val="en-AU"/>
        </w:rPr>
      </w:pPr>
    </w:p>
    <w:p w14:paraId="5450FF31" w14:textId="77777777" w:rsidR="00172CA7" w:rsidRDefault="00241103" w:rsidP="00172CA7">
      <w:pPr>
        <w:pStyle w:val="NewNormal"/>
        <w:rPr>
          <w:rFonts w:cs="Arial"/>
          <w:lang w:val="en-AU"/>
        </w:rPr>
      </w:pPr>
      <w:r w:rsidRPr="00B06937">
        <w:rPr>
          <w:rFonts w:cs="Arial"/>
          <w:lang w:val="en-AU"/>
        </w:rPr>
        <w:t>This material is hazardous according to health criteria of Safe Work Australia.</w:t>
      </w:r>
      <w:r w:rsidR="00172CA7" w:rsidRPr="00172CA7">
        <w:rPr>
          <w:rFonts w:cs="Arial"/>
          <w:lang w:val="en-AU"/>
        </w:rPr>
        <w:t xml:space="preserve"> </w:t>
      </w:r>
    </w:p>
    <w:p w14:paraId="425AD949" w14:textId="77777777" w:rsidR="00AC7D83" w:rsidRPr="00B06937" w:rsidRDefault="00AC7D83" w:rsidP="00172CA7">
      <w:pPr>
        <w:pStyle w:val="NewNormal"/>
        <w:rPr>
          <w:rFonts w:cs="Arial"/>
          <w:lang w:val="en-AU"/>
        </w:rPr>
      </w:pPr>
    </w:p>
    <w:tbl>
      <w:tblPr>
        <w:tblW w:w="0" w:type="auto"/>
        <w:tblLook w:val="04A0" w:firstRow="1" w:lastRow="0" w:firstColumn="1" w:lastColumn="0" w:noHBand="0" w:noVBand="1"/>
      </w:tblPr>
      <w:tblGrid>
        <w:gridCol w:w="9242"/>
      </w:tblGrid>
      <w:tr w:rsidR="00947AD6" w:rsidRPr="00635932" w14:paraId="0D8C3ADD" w14:textId="77777777" w:rsidTr="00635932">
        <w:tc>
          <w:tcPr>
            <w:tcW w:w="9242" w:type="dxa"/>
            <w:shd w:val="clear" w:color="auto" w:fill="auto"/>
          </w:tcPr>
          <w:p w14:paraId="324EA13C" w14:textId="77777777" w:rsidR="00172CA7" w:rsidRPr="00635932" w:rsidRDefault="00172CA7" w:rsidP="00635932">
            <w:pPr>
              <w:pStyle w:val="NewNormal"/>
              <w:jc w:val="center"/>
              <w:rPr>
                <w:rFonts w:cs="Arial"/>
                <w:lang w:val="en-AU"/>
              </w:rPr>
            </w:pPr>
            <w:r w:rsidRPr="00635932">
              <w:rPr>
                <w:rFonts w:cs="Arial"/>
                <w:lang w:val="en-AU"/>
              </w:rPr>
              <w:t xml:space="preserve"> </w:t>
            </w:r>
            <w:r w:rsidR="00743223" w:rsidRPr="00635932">
              <w:rPr>
                <w:rFonts w:cs="Arial"/>
                <w:noProof/>
                <w:lang w:val="en-AU" w:eastAsia="en-AU"/>
              </w:rPr>
              <w:drawing>
                <wp:inline distT="0" distB="0" distL="0" distR="0" wp14:anchorId="6593F856" wp14:editId="78AAEF27">
                  <wp:extent cx="866775" cy="8572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6775" cy="857250"/>
                          </a:xfrm>
                          <a:prstGeom prst="rect">
                            <a:avLst/>
                          </a:prstGeom>
                          <a:noFill/>
                          <a:ln>
                            <a:noFill/>
                          </a:ln>
                        </pic:spPr>
                      </pic:pic>
                    </a:graphicData>
                  </a:graphic>
                </wp:inline>
              </w:drawing>
            </w:r>
            <w:r w:rsidRPr="00635932">
              <w:rPr>
                <w:rFonts w:cs="Arial"/>
                <w:lang w:val="en-AU"/>
              </w:rPr>
              <w:t xml:space="preserve">  </w:t>
            </w:r>
          </w:p>
        </w:tc>
      </w:tr>
    </w:tbl>
    <w:p w14:paraId="57BAEF60" w14:textId="77777777" w:rsidR="00172CA7" w:rsidRPr="00B06937" w:rsidRDefault="00172CA7" w:rsidP="00172CA7">
      <w:pPr>
        <w:pStyle w:val="NewNormal"/>
        <w:rPr>
          <w:rFonts w:cs="Arial"/>
          <w:b/>
          <w:lang w:val="en-AU"/>
        </w:rPr>
      </w:pPr>
      <w:r w:rsidRPr="00B06937">
        <w:rPr>
          <w:rFonts w:cs="Arial"/>
          <w:b/>
          <w:lang w:val="en-AU"/>
        </w:rPr>
        <w:t>Signal Word</w:t>
      </w:r>
    </w:p>
    <w:p w14:paraId="397E0D78" w14:textId="77777777" w:rsidR="00947AD6" w:rsidRDefault="008862CE">
      <w:pPr>
        <w:pStyle w:val="NewNormal"/>
        <w:rPr>
          <w:rFonts w:cs="Arial"/>
          <w:lang w:val="en-AU"/>
        </w:rPr>
      </w:pPr>
      <w:r>
        <w:rPr>
          <w:rFonts w:cs="Arial"/>
          <w:lang w:val="en-AU"/>
        </w:rPr>
        <w:t>Danger</w:t>
      </w:r>
    </w:p>
    <w:p w14:paraId="33D77508" w14:textId="77777777" w:rsidR="00172CA7" w:rsidRDefault="00172CA7" w:rsidP="00172CA7">
      <w:pPr>
        <w:pStyle w:val="NewNormal"/>
        <w:rPr>
          <w:rFonts w:cs="Arial"/>
          <w:lang w:val="en-AU"/>
        </w:rPr>
      </w:pPr>
    </w:p>
    <w:p w14:paraId="6BB195D6" w14:textId="77777777" w:rsidR="00172CA7" w:rsidRPr="00B06937" w:rsidRDefault="00172CA7" w:rsidP="00172CA7">
      <w:pPr>
        <w:pStyle w:val="NewNormal"/>
        <w:rPr>
          <w:rFonts w:cs="Arial"/>
          <w:b/>
          <w:lang w:val="en-AU"/>
        </w:rPr>
      </w:pPr>
      <w:r>
        <w:rPr>
          <w:rFonts w:cs="Arial"/>
          <w:b/>
          <w:lang w:val="en-AU"/>
        </w:rPr>
        <w:t>Hazard Classifications</w:t>
      </w:r>
    </w:p>
    <w:p w14:paraId="16CE1C18" w14:textId="77777777" w:rsidR="00947AD6" w:rsidRDefault="008862CE">
      <w:pPr>
        <w:pStyle w:val="NewNormal"/>
        <w:rPr>
          <w:rFonts w:cs="Arial"/>
          <w:lang w:val="en-AU"/>
        </w:rPr>
      </w:pPr>
      <w:r>
        <w:rPr>
          <w:rFonts w:cs="Arial"/>
          <w:lang w:val="en-AU"/>
        </w:rPr>
        <w:t>Skin Corrosion/Irritation - Category 1B</w:t>
      </w:r>
    </w:p>
    <w:p w14:paraId="7C18872D" w14:textId="77777777" w:rsidR="00947AD6" w:rsidRDefault="008862CE">
      <w:pPr>
        <w:pStyle w:val="NewNormal"/>
        <w:rPr>
          <w:rFonts w:cs="Arial"/>
          <w:lang w:val="en-AU"/>
        </w:rPr>
      </w:pPr>
      <w:r>
        <w:rPr>
          <w:rFonts w:cs="Arial"/>
          <w:lang w:val="en-AU"/>
        </w:rPr>
        <w:t>Serious Eye Damage/Irritation - Category 1</w:t>
      </w:r>
    </w:p>
    <w:p w14:paraId="5406CDF8" w14:textId="77777777" w:rsidR="00172CA7" w:rsidRDefault="00172CA7" w:rsidP="00172CA7">
      <w:pPr>
        <w:pStyle w:val="NewNormal"/>
        <w:rPr>
          <w:rFonts w:cs="Arial"/>
          <w:lang w:val="en-AU"/>
        </w:rPr>
      </w:pPr>
    </w:p>
    <w:p w14:paraId="2418906B" w14:textId="77777777" w:rsidR="00172CA7" w:rsidRDefault="00172CA7" w:rsidP="00172CA7">
      <w:pPr>
        <w:pStyle w:val="NewNormal"/>
        <w:rPr>
          <w:b/>
          <w:snapToGrid w:val="0"/>
          <w:color w:val="000000"/>
          <w:lang w:val="en-AU"/>
        </w:rPr>
      </w:pPr>
      <w:r w:rsidRPr="00A23748">
        <w:rPr>
          <w:b/>
          <w:snapToGrid w:val="0"/>
          <w:color w:val="000000"/>
          <w:lang w:val="en-AU"/>
        </w:rPr>
        <w:t>Hazard Statement</w:t>
      </w:r>
    </w:p>
    <w:tbl>
      <w:tblPr>
        <w:tblW w:w="0" w:type="auto"/>
        <w:tblLook w:val="04A0" w:firstRow="1" w:lastRow="0" w:firstColumn="1" w:lastColumn="0" w:noHBand="0" w:noVBand="1"/>
      </w:tblPr>
      <w:tblGrid>
        <w:gridCol w:w="1526"/>
        <w:gridCol w:w="7716"/>
      </w:tblGrid>
      <w:tr w:rsidR="00947AD6" w:rsidRPr="00635932" w14:paraId="32C0D8FD" w14:textId="77777777" w:rsidTr="00635932">
        <w:tc>
          <w:tcPr>
            <w:tcW w:w="1526" w:type="dxa"/>
            <w:shd w:val="clear" w:color="auto" w:fill="auto"/>
          </w:tcPr>
          <w:p w14:paraId="5D690CDF" w14:textId="77777777" w:rsidR="00172CA7" w:rsidRPr="00635932" w:rsidRDefault="00470140" w:rsidP="004367F1">
            <w:pPr>
              <w:pStyle w:val="NewNormal"/>
              <w:rPr>
                <w:rFonts w:cs="Arial"/>
                <w:lang w:val="en-AU"/>
              </w:rPr>
            </w:pPr>
            <w:r w:rsidRPr="00635932">
              <w:rPr>
                <w:rFonts w:cs="Arial"/>
                <w:lang w:val="en-AU"/>
              </w:rPr>
              <w:t>H314</w:t>
            </w:r>
          </w:p>
        </w:tc>
        <w:tc>
          <w:tcPr>
            <w:tcW w:w="7716" w:type="dxa"/>
            <w:shd w:val="clear" w:color="auto" w:fill="auto"/>
          </w:tcPr>
          <w:p w14:paraId="221FA31A" w14:textId="77777777" w:rsidR="00172CA7" w:rsidRPr="00635932" w:rsidRDefault="00470140" w:rsidP="004367F1">
            <w:pPr>
              <w:pStyle w:val="NewNormal"/>
              <w:rPr>
                <w:rFonts w:cs="Arial"/>
                <w:lang w:val="en-AU"/>
              </w:rPr>
            </w:pPr>
            <w:r w:rsidRPr="00635932">
              <w:rPr>
                <w:rFonts w:cs="Arial"/>
                <w:lang w:val="en-AU"/>
              </w:rPr>
              <w:t>Causes severe skin burns and eye damage.</w:t>
            </w:r>
          </w:p>
        </w:tc>
      </w:tr>
    </w:tbl>
    <w:p w14:paraId="2B5132C2" w14:textId="77777777" w:rsidR="00172CA7" w:rsidRDefault="00172CA7" w:rsidP="00172CA7">
      <w:pPr>
        <w:pStyle w:val="NewNormal"/>
        <w:rPr>
          <w:rFonts w:cs="Arial"/>
          <w:lang w:val="en-AU"/>
        </w:rPr>
      </w:pPr>
    </w:p>
    <w:p w14:paraId="651515F0" w14:textId="77777777" w:rsidR="00172CA7" w:rsidRDefault="00172CA7" w:rsidP="00172CA7">
      <w:pPr>
        <w:pStyle w:val="NewNormal"/>
        <w:rPr>
          <w:b/>
          <w:snapToGrid w:val="0"/>
          <w:color w:val="000000"/>
          <w:lang w:val="en-AU"/>
        </w:rPr>
      </w:pPr>
      <w:r>
        <w:rPr>
          <w:b/>
          <w:snapToGrid w:val="0"/>
          <w:color w:val="000000"/>
          <w:lang w:val="en-AU"/>
        </w:rPr>
        <w:t>Prevention Precautionary</w:t>
      </w:r>
      <w:r w:rsidRPr="00CF2153">
        <w:rPr>
          <w:b/>
          <w:snapToGrid w:val="0"/>
          <w:color w:val="000000"/>
          <w:lang w:val="en-AU"/>
        </w:rPr>
        <w:t xml:space="preserve"> Statement</w:t>
      </w:r>
      <w:r>
        <w:rPr>
          <w:b/>
          <w:snapToGrid w:val="0"/>
          <w:color w:val="000000"/>
          <w:lang w:val="en-AU"/>
        </w:rPr>
        <w:t>s</w:t>
      </w:r>
    </w:p>
    <w:tbl>
      <w:tblPr>
        <w:tblW w:w="0" w:type="auto"/>
        <w:tblLook w:val="04A0" w:firstRow="1" w:lastRow="0" w:firstColumn="1" w:lastColumn="0" w:noHBand="0" w:noVBand="1"/>
      </w:tblPr>
      <w:tblGrid>
        <w:gridCol w:w="1526"/>
        <w:gridCol w:w="7716"/>
      </w:tblGrid>
      <w:tr w:rsidR="00947AD6" w:rsidRPr="00635932" w14:paraId="694B622B" w14:textId="77777777" w:rsidTr="00635932">
        <w:tc>
          <w:tcPr>
            <w:tcW w:w="1526" w:type="dxa"/>
            <w:shd w:val="clear" w:color="auto" w:fill="auto"/>
          </w:tcPr>
          <w:p w14:paraId="74F793BE" w14:textId="77777777" w:rsidR="00172CA7" w:rsidRPr="00635932" w:rsidRDefault="00470140" w:rsidP="004367F1">
            <w:pPr>
              <w:pStyle w:val="NewNormal"/>
              <w:rPr>
                <w:rFonts w:cs="Arial"/>
                <w:lang w:val="en-AU"/>
              </w:rPr>
            </w:pPr>
            <w:r w:rsidRPr="00635932">
              <w:rPr>
                <w:rFonts w:cs="Arial"/>
                <w:lang w:val="en-AU"/>
              </w:rPr>
              <w:t>P102</w:t>
            </w:r>
          </w:p>
        </w:tc>
        <w:tc>
          <w:tcPr>
            <w:tcW w:w="7716" w:type="dxa"/>
            <w:shd w:val="clear" w:color="auto" w:fill="auto"/>
          </w:tcPr>
          <w:p w14:paraId="58EBCE04" w14:textId="77777777" w:rsidR="00172CA7" w:rsidRPr="00635932" w:rsidRDefault="00470140" w:rsidP="004367F1">
            <w:pPr>
              <w:pStyle w:val="NewNormal"/>
              <w:rPr>
                <w:rFonts w:cs="Arial"/>
                <w:lang w:val="en-AU"/>
              </w:rPr>
            </w:pPr>
            <w:r w:rsidRPr="00635932">
              <w:rPr>
                <w:rFonts w:cs="Arial"/>
                <w:lang w:val="en-AU"/>
              </w:rPr>
              <w:t>Keep out of reach of children.</w:t>
            </w:r>
          </w:p>
        </w:tc>
      </w:tr>
      <w:tr w:rsidR="00947AD6" w:rsidRPr="00635932" w14:paraId="69B14562" w14:textId="77777777" w:rsidTr="00635932">
        <w:tc>
          <w:tcPr>
            <w:tcW w:w="1526" w:type="dxa"/>
            <w:shd w:val="clear" w:color="auto" w:fill="auto"/>
          </w:tcPr>
          <w:p w14:paraId="0C01E8FC" w14:textId="77777777" w:rsidR="00172CA7" w:rsidRPr="00635932" w:rsidRDefault="00470140" w:rsidP="004367F1">
            <w:pPr>
              <w:pStyle w:val="NewNormal"/>
              <w:rPr>
                <w:rFonts w:cs="Arial"/>
                <w:lang w:val="en-AU"/>
              </w:rPr>
            </w:pPr>
            <w:r w:rsidRPr="00635932">
              <w:rPr>
                <w:rFonts w:cs="Arial"/>
                <w:lang w:val="en-AU"/>
              </w:rPr>
              <w:t>P103</w:t>
            </w:r>
          </w:p>
        </w:tc>
        <w:tc>
          <w:tcPr>
            <w:tcW w:w="7716" w:type="dxa"/>
            <w:shd w:val="clear" w:color="auto" w:fill="auto"/>
          </w:tcPr>
          <w:p w14:paraId="4053CB76" w14:textId="77777777" w:rsidR="00172CA7" w:rsidRPr="00635932" w:rsidRDefault="00470140" w:rsidP="004367F1">
            <w:pPr>
              <w:pStyle w:val="NewNormal"/>
              <w:rPr>
                <w:rFonts w:cs="Arial"/>
                <w:lang w:val="en-AU"/>
              </w:rPr>
            </w:pPr>
            <w:r w:rsidRPr="00635932">
              <w:rPr>
                <w:rFonts w:cs="Arial"/>
                <w:lang w:val="en-AU"/>
              </w:rPr>
              <w:t>Read label before use.</w:t>
            </w:r>
          </w:p>
        </w:tc>
      </w:tr>
      <w:tr w:rsidR="00947AD6" w:rsidRPr="00635932" w14:paraId="169A53DA" w14:textId="77777777" w:rsidTr="00635932">
        <w:tc>
          <w:tcPr>
            <w:tcW w:w="1526" w:type="dxa"/>
            <w:shd w:val="clear" w:color="auto" w:fill="auto"/>
          </w:tcPr>
          <w:p w14:paraId="50BFA06F" w14:textId="77777777" w:rsidR="00172CA7" w:rsidRPr="00635932" w:rsidRDefault="00470140" w:rsidP="004367F1">
            <w:pPr>
              <w:pStyle w:val="NewNormal"/>
              <w:rPr>
                <w:rFonts w:cs="Arial"/>
                <w:lang w:val="en-AU"/>
              </w:rPr>
            </w:pPr>
            <w:r w:rsidRPr="00635932">
              <w:rPr>
                <w:rFonts w:cs="Arial"/>
                <w:lang w:val="en-AU"/>
              </w:rPr>
              <w:t>P260</w:t>
            </w:r>
          </w:p>
        </w:tc>
        <w:tc>
          <w:tcPr>
            <w:tcW w:w="7716" w:type="dxa"/>
            <w:shd w:val="clear" w:color="auto" w:fill="auto"/>
          </w:tcPr>
          <w:p w14:paraId="627AA860" w14:textId="77777777" w:rsidR="00172CA7" w:rsidRPr="00635932" w:rsidRDefault="00470140" w:rsidP="004367F1">
            <w:pPr>
              <w:pStyle w:val="NewNormal"/>
              <w:rPr>
                <w:rFonts w:cs="Arial"/>
                <w:lang w:val="en-AU"/>
              </w:rPr>
            </w:pPr>
            <w:r w:rsidRPr="00635932">
              <w:rPr>
                <w:rFonts w:cs="Arial"/>
                <w:lang w:val="en-AU"/>
              </w:rPr>
              <w:t>Do not breathe dust, fume, gas, mist, vapours or spray.</w:t>
            </w:r>
          </w:p>
        </w:tc>
      </w:tr>
      <w:tr w:rsidR="00947AD6" w:rsidRPr="00635932" w14:paraId="1DEBD423" w14:textId="77777777" w:rsidTr="00635932">
        <w:tc>
          <w:tcPr>
            <w:tcW w:w="1526" w:type="dxa"/>
            <w:shd w:val="clear" w:color="auto" w:fill="auto"/>
          </w:tcPr>
          <w:p w14:paraId="398F9807" w14:textId="77777777" w:rsidR="00172CA7" w:rsidRPr="00635932" w:rsidRDefault="00470140" w:rsidP="004367F1">
            <w:pPr>
              <w:pStyle w:val="NewNormal"/>
              <w:rPr>
                <w:rFonts w:cs="Arial"/>
                <w:lang w:val="en-AU"/>
              </w:rPr>
            </w:pPr>
            <w:r w:rsidRPr="00635932">
              <w:rPr>
                <w:rFonts w:cs="Arial"/>
                <w:lang w:val="en-AU"/>
              </w:rPr>
              <w:t>P264</w:t>
            </w:r>
          </w:p>
        </w:tc>
        <w:tc>
          <w:tcPr>
            <w:tcW w:w="7716" w:type="dxa"/>
            <w:shd w:val="clear" w:color="auto" w:fill="auto"/>
          </w:tcPr>
          <w:p w14:paraId="54C82978" w14:textId="77777777" w:rsidR="00172CA7" w:rsidRPr="00635932" w:rsidRDefault="00470140" w:rsidP="004367F1">
            <w:pPr>
              <w:pStyle w:val="NewNormal"/>
              <w:rPr>
                <w:rFonts w:cs="Arial"/>
                <w:lang w:val="en-AU"/>
              </w:rPr>
            </w:pPr>
            <w:r w:rsidRPr="00635932">
              <w:rPr>
                <w:rFonts w:cs="Arial"/>
                <w:lang w:val="en-AU"/>
              </w:rPr>
              <w:t>Wash hands, face and all exposed skin thoroughly after handling.</w:t>
            </w:r>
          </w:p>
        </w:tc>
      </w:tr>
      <w:tr w:rsidR="00947AD6" w:rsidRPr="00635932" w14:paraId="5E2B0D51" w14:textId="77777777" w:rsidTr="00635932">
        <w:tc>
          <w:tcPr>
            <w:tcW w:w="1526" w:type="dxa"/>
            <w:shd w:val="clear" w:color="auto" w:fill="auto"/>
          </w:tcPr>
          <w:p w14:paraId="7B35F9A2" w14:textId="77777777" w:rsidR="00172CA7" w:rsidRPr="00635932" w:rsidRDefault="00470140" w:rsidP="004367F1">
            <w:pPr>
              <w:pStyle w:val="NewNormal"/>
              <w:rPr>
                <w:rFonts w:cs="Arial"/>
                <w:lang w:val="en-AU"/>
              </w:rPr>
            </w:pPr>
            <w:r w:rsidRPr="00635932">
              <w:rPr>
                <w:rFonts w:cs="Arial"/>
                <w:lang w:val="en-AU"/>
              </w:rPr>
              <w:t>P280</w:t>
            </w:r>
          </w:p>
        </w:tc>
        <w:tc>
          <w:tcPr>
            <w:tcW w:w="7716" w:type="dxa"/>
            <w:shd w:val="clear" w:color="auto" w:fill="auto"/>
          </w:tcPr>
          <w:p w14:paraId="60B6C186" w14:textId="77777777" w:rsidR="00172CA7" w:rsidRPr="00635932" w:rsidRDefault="00470140" w:rsidP="004367F1">
            <w:pPr>
              <w:pStyle w:val="NewNormal"/>
              <w:rPr>
                <w:rFonts w:cs="Arial"/>
                <w:lang w:val="en-AU"/>
              </w:rPr>
            </w:pPr>
            <w:r w:rsidRPr="00635932">
              <w:rPr>
                <w:rFonts w:cs="Arial"/>
                <w:lang w:val="en-AU"/>
              </w:rPr>
              <w:t>Wear protective clothing, gloves, eye/face protection and suitable respirator.</w:t>
            </w:r>
          </w:p>
        </w:tc>
      </w:tr>
    </w:tbl>
    <w:p w14:paraId="34AABBE3" w14:textId="77777777" w:rsidR="00172CA7" w:rsidRDefault="00172CA7" w:rsidP="00172CA7">
      <w:pPr>
        <w:pStyle w:val="NewNormal"/>
        <w:rPr>
          <w:rFonts w:cs="Arial"/>
          <w:lang w:val="en-AU"/>
        </w:rPr>
      </w:pPr>
    </w:p>
    <w:p w14:paraId="14F6B6AE" w14:textId="77777777" w:rsidR="00172CA7" w:rsidRPr="004D41A2" w:rsidRDefault="00172CA7" w:rsidP="00172CA7">
      <w:pPr>
        <w:pStyle w:val="NewNormal"/>
        <w:rPr>
          <w:b/>
          <w:snapToGrid w:val="0"/>
          <w:color w:val="000000"/>
          <w:lang w:val="en-AU"/>
        </w:rPr>
      </w:pPr>
      <w:r>
        <w:rPr>
          <w:b/>
          <w:snapToGrid w:val="0"/>
          <w:color w:val="000000"/>
          <w:lang w:val="en-AU"/>
        </w:rPr>
        <w:t>Response Precautionary</w:t>
      </w:r>
      <w:r w:rsidRPr="00CF2153">
        <w:rPr>
          <w:b/>
          <w:snapToGrid w:val="0"/>
          <w:color w:val="000000"/>
          <w:lang w:val="en-AU"/>
        </w:rPr>
        <w:t xml:space="preserve"> Statement</w:t>
      </w:r>
      <w:r>
        <w:rPr>
          <w:b/>
          <w:snapToGrid w:val="0"/>
          <w:color w:val="000000"/>
          <w:lang w:val="en-AU"/>
        </w:rPr>
        <w:t>s</w:t>
      </w:r>
    </w:p>
    <w:tbl>
      <w:tblPr>
        <w:tblW w:w="0" w:type="auto"/>
        <w:tblLook w:val="04A0" w:firstRow="1" w:lastRow="0" w:firstColumn="1" w:lastColumn="0" w:noHBand="0" w:noVBand="1"/>
      </w:tblPr>
      <w:tblGrid>
        <w:gridCol w:w="1851"/>
        <w:gridCol w:w="7716"/>
      </w:tblGrid>
      <w:tr w:rsidR="00AC7D83" w:rsidRPr="00635932" w14:paraId="0AA790E4" w14:textId="77777777" w:rsidTr="00635932">
        <w:tc>
          <w:tcPr>
            <w:tcW w:w="1851" w:type="dxa"/>
            <w:shd w:val="clear" w:color="auto" w:fill="auto"/>
          </w:tcPr>
          <w:p w14:paraId="57CAE210" w14:textId="77777777" w:rsidR="00AC7D83" w:rsidRPr="00635932" w:rsidRDefault="00AC7D83" w:rsidP="00AC7D83">
            <w:pPr>
              <w:pStyle w:val="NewNormal"/>
              <w:rPr>
                <w:rFonts w:cs="Arial"/>
                <w:lang w:val="en-AU"/>
              </w:rPr>
            </w:pPr>
            <w:r w:rsidRPr="00635932">
              <w:rPr>
                <w:rFonts w:cs="Arial"/>
                <w:lang w:val="en-AU"/>
              </w:rPr>
              <w:t>P101</w:t>
            </w:r>
          </w:p>
        </w:tc>
        <w:tc>
          <w:tcPr>
            <w:tcW w:w="7716" w:type="dxa"/>
            <w:shd w:val="clear" w:color="auto" w:fill="auto"/>
          </w:tcPr>
          <w:p w14:paraId="1D4F6A23" w14:textId="77777777" w:rsidR="00AC7D83" w:rsidRPr="00635932" w:rsidRDefault="00AC7D83" w:rsidP="00AC7D83">
            <w:pPr>
              <w:pStyle w:val="NewNormal"/>
              <w:rPr>
                <w:rFonts w:cs="Arial"/>
                <w:lang w:val="en-AU"/>
              </w:rPr>
            </w:pPr>
            <w:r w:rsidRPr="00635932">
              <w:rPr>
                <w:rFonts w:cs="Arial"/>
                <w:lang w:val="en-AU"/>
              </w:rPr>
              <w:t>If medical advice is needed, have product container or label at hand.</w:t>
            </w:r>
          </w:p>
        </w:tc>
      </w:tr>
      <w:tr w:rsidR="00AC7D83" w:rsidRPr="00635932" w14:paraId="5DC7C637" w14:textId="77777777" w:rsidTr="00635932">
        <w:tc>
          <w:tcPr>
            <w:tcW w:w="1851" w:type="dxa"/>
            <w:shd w:val="clear" w:color="auto" w:fill="auto"/>
          </w:tcPr>
          <w:p w14:paraId="596E3BF1" w14:textId="77777777" w:rsidR="00AC7D83" w:rsidRPr="00635932" w:rsidRDefault="00AC7D83" w:rsidP="00AC7D83">
            <w:pPr>
              <w:pStyle w:val="NewNormal"/>
              <w:rPr>
                <w:rFonts w:cs="Arial"/>
                <w:lang w:val="en-AU"/>
              </w:rPr>
            </w:pPr>
            <w:r w:rsidRPr="00635932">
              <w:rPr>
                <w:rFonts w:cs="Arial"/>
                <w:lang w:val="en-AU"/>
              </w:rPr>
              <w:t>P301+P330+P331</w:t>
            </w:r>
          </w:p>
        </w:tc>
        <w:tc>
          <w:tcPr>
            <w:tcW w:w="7716" w:type="dxa"/>
            <w:shd w:val="clear" w:color="auto" w:fill="auto"/>
          </w:tcPr>
          <w:p w14:paraId="74FE6078" w14:textId="77777777" w:rsidR="00AC7D83" w:rsidRPr="00635932" w:rsidRDefault="00AC7D83" w:rsidP="00AC7D83">
            <w:pPr>
              <w:pStyle w:val="NewNormal"/>
              <w:rPr>
                <w:rFonts w:cs="Arial"/>
                <w:lang w:val="en-AU"/>
              </w:rPr>
            </w:pPr>
            <w:r w:rsidRPr="00635932">
              <w:rPr>
                <w:rFonts w:cs="Arial"/>
                <w:lang w:val="en-AU"/>
              </w:rPr>
              <w:t>IF SWALLOWED: Rinse mouth. Do NOT induce vomiting.</w:t>
            </w:r>
          </w:p>
        </w:tc>
      </w:tr>
      <w:tr w:rsidR="00AC7D83" w:rsidRPr="00635932" w14:paraId="405C1614" w14:textId="77777777" w:rsidTr="00635932">
        <w:tc>
          <w:tcPr>
            <w:tcW w:w="1851" w:type="dxa"/>
            <w:shd w:val="clear" w:color="auto" w:fill="auto"/>
          </w:tcPr>
          <w:p w14:paraId="540C181A" w14:textId="77777777" w:rsidR="00AC7D83" w:rsidRPr="00635932" w:rsidRDefault="00AC7D83" w:rsidP="00AC7D83">
            <w:pPr>
              <w:pStyle w:val="NewNormal"/>
              <w:rPr>
                <w:rFonts w:cs="Arial"/>
                <w:lang w:val="en-AU"/>
              </w:rPr>
            </w:pPr>
            <w:r w:rsidRPr="00635932">
              <w:rPr>
                <w:rFonts w:cs="Arial"/>
                <w:lang w:val="en-AU"/>
              </w:rPr>
              <w:t>P303+P361+P353</w:t>
            </w:r>
          </w:p>
        </w:tc>
        <w:tc>
          <w:tcPr>
            <w:tcW w:w="7716" w:type="dxa"/>
            <w:shd w:val="clear" w:color="auto" w:fill="auto"/>
          </w:tcPr>
          <w:p w14:paraId="6F057B67" w14:textId="77777777" w:rsidR="00AC7D83" w:rsidRPr="00635932" w:rsidRDefault="00AC7D83" w:rsidP="00AC7D83">
            <w:pPr>
              <w:pStyle w:val="NewNormal"/>
              <w:rPr>
                <w:rFonts w:cs="Arial"/>
                <w:lang w:val="en-AU"/>
              </w:rPr>
            </w:pPr>
            <w:r w:rsidRPr="00635932">
              <w:rPr>
                <w:rFonts w:cs="Arial"/>
                <w:lang w:val="en-AU"/>
              </w:rPr>
              <w:t>IF ON SKIN (or hair): Remove/Take off immediately all contaminated clothing. Rinse skin with water/shower.</w:t>
            </w:r>
          </w:p>
        </w:tc>
      </w:tr>
      <w:tr w:rsidR="00AC7D83" w:rsidRPr="00635932" w14:paraId="373DBF7B" w14:textId="77777777" w:rsidTr="00635932">
        <w:tc>
          <w:tcPr>
            <w:tcW w:w="1851" w:type="dxa"/>
            <w:shd w:val="clear" w:color="auto" w:fill="auto"/>
          </w:tcPr>
          <w:p w14:paraId="27C7DA41" w14:textId="77777777" w:rsidR="00AC7D83" w:rsidRPr="00635932" w:rsidRDefault="00AC7D83" w:rsidP="00AC7D83">
            <w:pPr>
              <w:pStyle w:val="NewNormal"/>
              <w:rPr>
                <w:rFonts w:cs="Arial"/>
                <w:lang w:val="en-AU"/>
              </w:rPr>
            </w:pPr>
            <w:r w:rsidRPr="00635932">
              <w:rPr>
                <w:rFonts w:cs="Arial"/>
                <w:lang w:val="en-AU"/>
              </w:rPr>
              <w:t>P363</w:t>
            </w:r>
          </w:p>
        </w:tc>
        <w:tc>
          <w:tcPr>
            <w:tcW w:w="7716" w:type="dxa"/>
            <w:shd w:val="clear" w:color="auto" w:fill="auto"/>
          </w:tcPr>
          <w:p w14:paraId="390CB30D" w14:textId="77777777" w:rsidR="00AC7D83" w:rsidRPr="00635932" w:rsidRDefault="00AC7D83" w:rsidP="00AC7D83">
            <w:pPr>
              <w:pStyle w:val="NewNormal"/>
              <w:rPr>
                <w:rFonts w:cs="Arial"/>
                <w:lang w:val="en-AU"/>
              </w:rPr>
            </w:pPr>
            <w:r w:rsidRPr="00635932">
              <w:rPr>
                <w:rFonts w:cs="Arial"/>
                <w:lang w:val="en-AU"/>
              </w:rPr>
              <w:t>Wash contaminated clothing before reuse.</w:t>
            </w:r>
          </w:p>
        </w:tc>
      </w:tr>
      <w:tr w:rsidR="00AC7D83" w:rsidRPr="00635932" w14:paraId="6376E712" w14:textId="77777777" w:rsidTr="00635932">
        <w:tc>
          <w:tcPr>
            <w:tcW w:w="1851" w:type="dxa"/>
            <w:shd w:val="clear" w:color="auto" w:fill="auto"/>
          </w:tcPr>
          <w:p w14:paraId="56E7AFA5" w14:textId="77777777" w:rsidR="00AC7D83" w:rsidRPr="00635932" w:rsidRDefault="00AC7D83" w:rsidP="00AC7D83">
            <w:pPr>
              <w:pStyle w:val="NewNormal"/>
              <w:rPr>
                <w:rFonts w:cs="Arial"/>
                <w:lang w:val="en-AU"/>
              </w:rPr>
            </w:pPr>
            <w:r w:rsidRPr="00635932">
              <w:rPr>
                <w:rFonts w:cs="Arial"/>
                <w:lang w:val="en-AU"/>
              </w:rPr>
              <w:t>P304+P340</w:t>
            </w:r>
          </w:p>
        </w:tc>
        <w:tc>
          <w:tcPr>
            <w:tcW w:w="7716" w:type="dxa"/>
            <w:shd w:val="clear" w:color="auto" w:fill="auto"/>
          </w:tcPr>
          <w:p w14:paraId="114A1E3E" w14:textId="77777777" w:rsidR="00AC7D83" w:rsidRPr="00635932" w:rsidRDefault="00AC7D83" w:rsidP="00AC7D83">
            <w:pPr>
              <w:pStyle w:val="NewNormal"/>
              <w:rPr>
                <w:rFonts w:cs="Arial"/>
                <w:lang w:val="en-AU"/>
              </w:rPr>
            </w:pPr>
            <w:r w:rsidRPr="00635932">
              <w:rPr>
                <w:rFonts w:cs="Arial"/>
                <w:lang w:val="en-AU"/>
              </w:rPr>
              <w:t>IF INHALED: Remove victim to fresh air and keep at rest in a position comfortable for breathing.</w:t>
            </w:r>
          </w:p>
        </w:tc>
      </w:tr>
      <w:tr w:rsidR="00AC7D83" w:rsidRPr="00635932" w14:paraId="1CD887EB" w14:textId="77777777" w:rsidTr="00635932">
        <w:tc>
          <w:tcPr>
            <w:tcW w:w="1851" w:type="dxa"/>
            <w:shd w:val="clear" w:color="auto" w:fill="auto"/>
          </w:tcPr>
          <w:p w14:paraId="638B805E" w14:textId="77777777" w:rsidR="00AC7D83" w:rsidRPr="00635932" w:rsidRDefault="00AC7D83" w:rsidP="00AC7D83">
            <w:pPr>
              <w:pStyle w:val="NewNormal"/>
              <w:rPr>
                <w:rFonts w:cs="Arial"/>
                <w:lang w:val="en-AU"/>
              </w:rPr>
            </w:pPr>
            <w:r w:rsidRPr="00635932">
              <w:rPr>
                <w:rFonts w:cs="Arial"/>
                <w:lang w:val="en-AU"/>
              </w:rPr>
              <w:t>P305+P351+P338</w:t>
            </w:r>
          </w:p>
        </w:tc>
        <w:tc>
          <w:tcPr>
            <w:tcW w:w="7716" w:type="dxa"/>
            <w:shd w:val="clear" w:color="auto" w:fill="auto"/>
          </w:tcPr>
          <w:p w14:paraId="79C88663" w14:textId="77777777" w:rsidR="00AC7D83" w:rsidRPr="00635932" w:rsidRDefault="00AC7D83" w:rsidP="00AC7D83">
            <w:pPr>
              <w:pStyle w:val="NewNormal"/>
              <w:rPr>
                <w:rFonts w:cs="Arial"/>
                <w:lang w:val="en-AU"/>
              </w:rPr>
            </w:pPr>
            <w:r w:rsidRPr="00635932">
              <w:rPr>
                <w:rFonts w:cs="Arial"/>
                <w:lang w:val="en-AU"/>
              </w:rPr>
              <w:t>IF IN EYES: Rinse cautiously with water for several minutes. Remove contact lenses, if present and easy to do. Continue rinsing.</w:t>
            </w:r>
          </w:p>
        </w:tc>
      </w:tr>
      <w:tr w:rsidR="00AC7D83" w:rsidRPr="00635932" w14:paraId="14487C79" w14:textId="77777777" w:rsidTr="00635932">
        <w:tc>
          <w:tcPr>
            <w:tcW w:w="1851" w:type="dxa"/>
            <w:shd w:val="clear" w:color="auto" w:fill="auto"/>
          </w:tcPr>
          <w:p w14:paraId="39E2F0E7" w14:textId="77777777" w:rsidR="00AC7D83" w:rsidRPr="00635932" w:rsidRDefault="00AC7D83" w:rsidP="00AC7D83">
            <w:pPr>
              <w:pStyle w:val="NewNormal"/>
              <w:rPr>
                <w:rFonts w:cs="Arial"/>
                <w:lang w:val="en-AU"/>
              </w:rPr>
            </w:pPr>
            <w:r w:rsidRPr="00635932">
              <w:rPr>
                <w:rFonts w:cs="Arial"/>
                <w:lang w:val="en-AU"/>
              </w:rPr>
              <w:t>P310</w:t>
            </w:r>
          </w:p>
        </w:tc>
        <w:tc>
          <w:tcPr>
            <w:tcW w:w="7716" w:type="dxa"/>
            <w:shd w:val="clear" w:color="auto" w:fill="auto"/>
          </w:tcPr>
          <w:p w14:paraId="5240A00A" w14:textId="77777777" w:rsidR="00AC7D83" w:rsidRPr="00635932" w:rsidRDefault="00AC7D83" w:rsidP="00AC7D83">
            <w:pPr>
              <w:pStyle w:val="NewNormal"/>
              <w:rPr>
                <w:rFonts w:cs="Arial"/>
                <w:lang w:val="en-AU"/>
              </w:rPr>
            </w:pPr>
            <w:r w:rsidRPr="00635932">
              <w:rPr>
                <w:rFonts w:cs="Arial"/>
                <w:lang w:val="en-AU"/>
              </w:rPr>
              <w:t>Immediately call a POISON CENTRE or doctor/physician.</w:t>
            </w:r>
          </w:p>
        </w:tc>
      </w:tr>
    </w:tbl>
    <w:p w14:paraId="3BDBE375" w14:textId="77777777" w:rsidR="00172CA7" w:rsidRDefault="00172CA7" w:rsidP="00172CA7">
      <w:pPr>
        <w:pStyle w:val="NewNormal"/>
        <w:rPr>
          <w:rFonts w:cs="Arial"/>
          <w:lang w:val="en-AU"/>
        </w:rPr>
      </w:pPr>
    </w:p>
    <w:p w14:paraId="7DB1CD80" w14:textId="77777777" w:rsidR="00172CA7" w:rsidRPr="004D41A2" w:rsidRDefault="00172CA7" w:rsidP="00172CA7">
      <w:pPr>
        <w:pStyle w:val="NewNormal"/>
        <w:rPr>
          <w:b/>
          <w:snapToGrid w:val="0"/>
          <w:color w:val="000000"/>
          <w:lang w:val="en-AU"/>
        </w:rPr>
      </w:pPr>
      <w:r>
        <w:rPr>
          <w:b/>
          <w:snapToGrid w:val="0"/>
          <w:color w:val="000000"/>
          <w:lang w:val="en-AU"/>
        </w:rPr>
        <w:t>Storage Precautionary</w:t>
      </w:r>
      <w:r w:rsidRPr="00CF2153">
        <w:rPr>
          <w:b/>
          <w:snapToGrid w:val="0"/>
          <w:color w:val="000000"/>
          <w:lang w:val="en-AU"/>
        </w:rPr>
        <w:t xml:space="preserve"> Statement</w:t>
      </w:r>
    </w:p>
    <w:tbl>
      <w:tblPr>
        <w:tblW w:w="0" w:type="auto"/>
        <w:tblLook w:val="04A0" w:firstRow="1" w:lastRow="0" w:firstColumn="1" w:lastColumn="0" w:noHBand="0" w:noVBand="1"/>
      </w:tblPr>
      <w:tblGrid>
        <w:gridCol w:w="1526"/>
        <w:gridCol w:w="7716"/>
      </w:tblGrid>
      <w:tr w:rsidR="00947AD6" w:rsidRPr="00635932" w14:paraId="76E1BA47" w14:textId="77777777" w:rsidTr="00635932">
        <w:tc>
          <w:tcPr>
            <w:tcW w:w="1526" w:type="dxa"/>
            <w:shd w:val="clear" w:color="auto" w:fill="auto"/>
          </w:tcPr>
          <w:p w14:paraId="2925AB13" w14:textId="77777777" w:rsidR="00172CA7" w:rsidRPr="00635932" w:rsidRDefault="00470140" w:rsidP="004367F1">
            <w:pPr>
              <w:pStyle w:val="NewNormal"/>
              <w:rPr>
                <w:rFonts w:cs="Arial"/>
                <w:lang w:val="en-AU"/>
              </w:rPr>
            </w:pPr>
            <w:r w:rsidRPr="00635932">
              <w:rPr>
                <w:rFonts w:cs="Arial"/>
                <w:lang w:val="en-AU"/>
              </w:rPr>
              <w:t>P405</w:t>
            </w:r>
          </w:p>
        </w:tc>
        <w:tc>
          <w:tcPr>
            <w:tcW w:w="7716" w:type="dxa"/>
            <w:shd w:val="clear" w:color="auto" w:fill="auto"/>
          </w:tcPr>
          <w:p w14:paraId="2520D03F" w14:textId="77777777" w:rsidR="00172CA7" w:rsidRPr="00635932" w:rsidRDefault="00470140" w:rsidP="004367F1">
            <w:pPr>
              <w:pStyle w:val="NewNormal"/>
              <w:rPr>
                <w:rFonts w:cs="Arial"/>
                <w:lang w:val="en-AU"/>
              </w:rPr>
            </w:pPr>
            <w:r w:rsidRPr="00635932">
              <w:rPr>
                <w:rFonts w:cs="Arial"/>
                <w:lang w:val="en-AU"/>
              </w:rPr>
              <w:t>Store locked up.</w:t>
            </w:r>
          </w:p>
        </w:tc>
      </w:tr>
    </w:tbl>
    <w:p w14:paraId="4CB43B3D" w14:textId="77777777" w:rsidR="00172CA7" w:rsidRDefault="00172CA7" w:rsidP="00172CA7">
      <w:pPr>
        <w:pStyle w:val="NewNormal"/>
        <w:rPr>
          <w:rFonts w:cs="Arial"/>
          <w:lang w:val="en-AU"/>
        </w:rPr>
      </w:pPr>
    </w:p>
    <w:p w14:paraId="39518055" w14:textId="77777777" w:rsidR="00172CA7" w:rsidRPr="004D41A2" w:rsidRDefault="00172CA7" w:rsidP="00172CA7">
      <w:pPr>
        <w:pStyle w:val="NewNormal"/>
        <w:rPr>
          <w:b/>
          <w:snapToGrid w:val="0"/>
          <w:color w:val="000000"/>
          <w:lang w:val="en-AU"/>
        </w:rPr>
      </w:pPr>
      <w:r>
        <w:rPr>
          <w:b/>
          <w:snapToGrid w:val="0"/>
          <w:color w:val="000000"/>
          <w:lang w:val="en-AU"/>
        </w:rPr>
        <w:t>Disposal Precautionary</w:t>
      </w:r>
      <w:r w:rsidRPr="00CF2153">
        <w:rPr>
          <w:b/>
          <w:snapToGrid w:val="0"/>
          <w:color w:val="000000"/>
          <w:lang w:val="en-AU"/>
        </w:rPr>
        <w:t xml:space="preserve"> Statement</w:t>
      </w:r>
    </w:p>
    <w:tbl>
      <w:tblPr>
        <w:tblW w:w="0" w:type="auto"/>
        <w:tblLook w:val="04A0" w:firstRow="1" w:lastRow="0" w:firstColumn="1" w:lastColumn="0" w:noHBand="0" w:noVBand="1"/>
      </w:tblPr>
      <w:tblGrid>
        <w:gridCol w:w="1526"/>
        <w:gridCol w:w="7716"/>
      </w:tblGrid>
      <w:tr w:rsidR="00947AD6" w:rsidRPr="00635932" w14:paraId="3BD530EA" w14:textId="77777777" w:rsidTr="00635932">
        <w:tc>
          <w:tcPr>
            <w:tcW w:w="1526" w:type="dxa"/>
            <w:shd w:val="clear" w:color="auto" w:fill="auto"/>
          </w:tcPr>
          <w:p w14:paraId="06B5094F" w14:textId="77777777" w:rsidR="00172CA7" w:rsidRPr="00635932" w:rsidRDefault="00470140" w:rsidP="004367F1">
            <w:pPr>
              <w:pStyle w:val="NewNormal"/>
              <w:rPr>
                <w:rFonts w:cs="Arial"/>
                <w:lang w:val="en-AU"/>
              </w:rPr>
            </w:pPr>
            <w:r w:rsidRPr="00635932">
              <w:rPr>
                <w:rFonts w:cs="Arial"/>
                <w:lang w:val="en-AU"/>
              </w:rPr>
              <w:t>P501</w:t>
            </w:r>
          </w:p>
        </w:tc>
        <w:tc>
          <w:tcPr>
            <w:tcW w:w="7716" w:type="dxa"/>
            <w:shd w:val="clear" w:color="auto" w:fill="auto"/>
          </w:tcPr>
          <w:p w14:paraId="6A32D9AA" w14:textId="77777777" w:rsidR="00172CA7" w:rsidRPr="00635932" w:rsidRDefault="00470140" w:rsidP="004367F1">
            <w:pPr>
              <w:pStyle w:val="NewNormal"/>
              <w:rPr>
                <w:rFonts w:cs="Arial"/>
                <w:lang w:val="en-AU"/>
              </w:rPr>
            </w:pPr>
            <w:r w:rsidRPr="00635932">
              <w:rPr>
                <w:rFonts w:cs="Arial"/>
                <w:lang w:val="en-AU"/>
              </w:rPr>
              <w:t>Dispose of contents/container in accordance with local, regional, national and international regulations.</w:t>
            </w:r>
          </w:p>
        </w:tc>
      </w:tr>
    </w:tbl>
    <w:p w14:paraId="7CC258E5" w14:textId="77777777" w:rsidR="008F6FAE" w:rsidRDefault="008F6FAE" w:rsidP="00B06937">
      <w:pPr>
        <w:pStyle w:val="NewNormal"/>
        <w:rPr>
          <w:rFonts w:cs="Arial"/>
          <w:b/>
          <w:lang w:val="en-AU"/>
        </w:rPr>
      </w:pPr>
    </w:p>
    <w:p w14:paraId="46D94BDE" w14:textId="77777777" w:rsidR="000E5630" w:rsidRDefault="007F2CEC" w:rsidP="00B06937">
      <w:pPr>
        <w:pStyle w:val="NewNormal"/>
        <w:rPr>
          <w:rFonts w:cs="Arial"/>
          <w:lang w:val="en-AU"/>
        </w:rPr>
      </w:pPr>
      <w:r w:rsidRPr="007F2CEC">
        <w:rPr>
          <w:rFonts w:cs="Arial"/>
          <w:b/>
          <w:lang w:val="en-AU"/>
        </w:rPr>
        <w:t>Poison Schedule:</w:t>
      </w:r>
      <w:r>
        <w:rPr>
          <w:rFonts w:cs="Arial"/>
          <w:lang w:val="en-AU"/>
        </w:rPr>
        <w:t xml:space="preserve"> S6. Poison</w:t>
      </w:r>
    </w:p>
    <w:p w14:paraId="19405519" w14:textId="77777777" w:rsidR="00EB4CB9" w:rsidRDefault="00EB4CB9" w:rsidP="00B06937">
      <w:pPr>
        <w:pStyle w:val="NewNormal"/>
        <w:rPr>
          <w:rFonts w:cs="Arial"/>
          <w:lang w:val="en-AU"/>
        </w:rPr>
      </w:pPr>
    </w:p>
    <w:p w14:paraId="540D6491" w14:textId="77777777" w:rsidR="00EB4CB9" w:rsidRPr="00EB4CB9" w:rsidRDefault="00EB4CB9" w:rsidP="00B06937">
      <w:pPr>
        <w:pStyle w:val="NewNormal"/>
        <w:rPr>
          <w:rFonts w:cs="Arial"/>
          <w:b/>
          <w:lang w:val="en-AU"/>
        </w:rPr>
      </w:pPr>
      <w:r w:rsidRPr="00EB4CB9">
        <w:rPr>
          <w:rFonts w:cs="Arial"/>
          <w:b/>
          <w:lang w:val="en-AU"/>
        </w:rPr>
        <w:t>DANGEROUS GOOD CLASSIFICATION</w:t>
      </w:r>
    </w:p>
    <w:p w14:paraId="20D7E944" w14:textId="77777777" w:rsidR="00EB4CB9" w:rsidRDefault="00EB4CB9" w:rsidP="00B06937">
      <w:pPr>
        <w:pStyle w:val="NewNormal"/>
        <w:rPr>
          <w:rFonts w:cs="Arial"/>
          <w:lang w:val="en-AU"/>
        </w:rPr>
      </w:pPr>
    </w:p>
    <w:p w14:paraId="161CA056" w14:textId="77777777" w:rsidR="00533E02" w:rsidRDefault="00533E02" w:rsidP="00B06937">
      <w:pPr>
        <w:pStyle w:val="NewNormal"/>
        <w:rPr>
          <w:rFonts w:cs="Arial"/>
          <w:lang w:val="en-AU"/>
        </w:rPr>
      </w:pPr>
      <w:r w:rsidRPr="00533E02">
        <w:rPr>
          <w:rFonts w:cs="Arial"/>
          <w:lang w:val="en-AU"/>
        </w:rPr>
        <w:t>Classified as Dangerous Goods by the criteria of the “Australian Code for the Transport of Dangerous Goods by Road &amp; Rail” and the “New Zealand NZS5433: Transport of Dangerous Goods on Land”.</w:t>
      </w:r>
    </w:p>
    <w:p w14:paraId="633FB36B" w14:textId="77777777" w:rsidR="002A507C" w:rsidRDefault="002A507C" w:rsidP="00B06937">
      <w:pPr>
        <w:pStyle w:val="NewNormal"/>
        <w:rPr>
          <w:rFonts w:cs="Arial"/>
          <w:lang w:val="en-AU"/>
        </w:rPr>
      </w:pPr>
    </w:p>
    <w:p w14:paraId="1DD30835" w14:textId="77777777" w:rsidR="005D1B1F" w:rsidRPr="006F677E" w:rsidRDefault="005D1B1F" w:rsidP="005D1B1F">
      <w:pPr>
        <w:pStyle w:val="NewNormal"/>
        <w:rPr>
          <w:rFonts w:cs="Arial"/>
          <w:lang w:val="en-AU"/>
        </w:rPr>
      </w:pPr>
      <w:r w:rsidRPr="006F677E">
        <w:rPr>
          <w:rFonts w:cs="Arial"/>
          <w:b/>
          <w:lang w:val="en-AU"/>
        </w:rPr>
        <w:t>Dangerous Goods Class:</w:t>
      </w:r>
      <w:r>
        <w:rPr>
          <w:rFonts w:cs="Arial"/>
          <w:lang w:val="en-AU"/>
        </w:rPr>
        <w:tab/>
        <w:t>8</w:t>
      </w:r>
    </w:p>
    <w:p w14:paraId="43EEA827" w14:textId="77777777" w:rsidR="00533E02" w:rsidRDefault="00533E02" w:rsidP="005D1B1F">
      <w:pPr>
        <w:pStyle w:val="NewNormal"/>
        <w:tabs>
          <w:tab w:val="left" w:pos="975"/>
        </w:tabs>
        <w:rPr>
          <w:rFonts w:cs="Arial"/>
          <w:lang w:val="en-AU"/>
        </w:rPr>
      </w:pPr>
    </w:p>
    <w:p w14:paraId="35B5C446" w14:textId="77777777" w:rsidR="009C232E" w:rsidRPr="00B06937" w:rsidRDefault="009C232E" w:rsidP="009C232E">
      <w:pPr>
        <w:pStyle w:val="Heading1"/>
        <w:keepNext w:val="0"/>
        <w:widowControl/>
        <w:rPr>
          <w:rFonts w:cs="Arial"/>
          <w:lang w:val="en-AU"/>
        </w:rPr>
      </w:pPr>
      <w:r>
        <w:rPr>
          <w:rFonts w:cs="Arial"/>
          <w:lang w:val="en-AU"/>
        </w:rPr>
        <w:t>3</w:t>
      </w:r>
      <w:r w:rsidRPr="00B06937">
        <w:rPr>
          <w:rFonts w:cs="Arial"/>
          <w:lang w:val="en-AU"/>
        </w:rPr>
        <w:t xml:space="preserve">. </w:t>
      </w:r>
      <w:r>
        <w:rPr>
          <w:rFonts w:cs="Arial"/>
          <w:lang w:val="en-AU"/>
        </w:rPr>
        <w:t>COMPOSITION</w:t>
      </w:r>
      <w:r w:rsidRPr="00B06937">
        <w:rPr>
          <w:rFonts w:cs="Arial"/>
          <w:lang w:val="en-AU"/>
        </w:rPr>
        <w:t xml:space="preserve"> </w:t>
      </w:r>
      <w:r>
        <w:rPr>
          <w:rFonts w:cs="Arial"/>
          <w:lang w:val="en-AU"/>
        </w:rPr>
        <w:t>INFORMAT</w:t>
      </w:r>
      <w:r w:rsidRPr="00B06937">
        <w:rPr>
          <w:rFonts w:cs="Arial"/>
          <w:lang w:val="en-AU"/>
        </w:rPr>
        <w:t>ION</w:t>
      </w:r>
    </w:p>
    <w:p w14:paraId="19377EAF" w14:textId="77777777" w:rsidR="009C232E" w:rsidRDefault="009C232E" w:rsidP="00B06937">
      <w:pPr>
        <w:pStyle w:val="NewNormal"/>
        <w:rPr>
          <w:rFonts w:cs="Arial"/>
          <w:lang w:val="en-AU"/>
        </w:rPr>
      </w:pPr>
    </w:p>
    <w:tbl>
      <w:tblPr>
        <w:tblW w:w="10348" w:type="dxa"/>
        <w:tblInd w:w="-142" w:type="dxa"/>
        <w:tblLayout w:type="fixed"/>
        <w:tblLook w:val="04A0" w:firstRow="1" w:lastRow="0" w:firstColumn="1" w:lastColumn="0" w:noHBand="0" w:noVBand="1"/>
      </w:tblPr>
      <w:tblGrid>
        <w:gridCol w:w="6946"/>
        <w:gridCol w:w="1560"/>
        <w:gridCol w:w="1842"/>
      </w:tblGrid>
      <w:tr w:rsidR="00947AD6" w:rsidRPr="00635932" w14:paraId="2C91E3C0" w14:textId="77777777" w:rsidTr="00635932">
        <w:tc>
          <w:tcPr>
            <w:tcW w:w="6946" w:type="dxa"/>
            <w:shd w:val="clear" w:color="auto" w:fill="auto"/>
          </w:tcPr>
          <w:p w14:paraId="0103BD78" w14:textId="77777777" w:rsidR="009C232E" w:rsidRPr="00635932" w:rsidRDefault="009C232E" w:rsidP="00B06937">
            <w:pPr>
              <w:pStyle w:val="NewNormal"/>
              <w:rPr>
                <w:rFonts w:cs="Arial"/>
                <w:lang w:val="en-AU"/>
              </w:rPr>
            </w:pPr>
            <w:r w:rsidRPr="00635932">
              <w:rPr>
                <w:rFonts w:cs="Arial"/>
                <w:lang w:val="en-AU"/>
              </w:rPr>
              <w:t>CHEMICAL ENTITY</w:t>
            </w:r>
          </w:p>
          <w:p w14:paraId="0788596C" w14:textId="77777777" w:rsidR="001E7B81" w:rsidRPr="00635932" w:rsidRDefault="001E7B81" w:rsidP="00B06937">
            <w:pPr>
              <w:pStyle w:val="NewNormal"/>
              <w:rPr>
                <w:rFonts w:cs="Arial"/>
                <w:lang w:val="en-AU"/>
              </w:rPr>
            </w:pPr>
          </w:p>
        </w:tc>
        <w:tc>
          <w:tcPr>
            <w:tcW w:w="1560" w:type="dxa"/>
            <w:shd w:val="clear" w:color="auto" w:fill="auto"/>
          </w:tcPr>
          <w:p w14:paraId="14DB39E3" w14:textId="77777777" w:rsidR="009C232E" w:rsidRPr="00635932" w:rsidRDefault="009C232E" w:rsidP="00271159">
            <w:pPr>
              <w:pStyle w:val="NewNormal"/>
              <w:rPr>
                <w:rFonts w:cs="Arial"/>
                <w:lang w:val="en-AU"/>
              </w:rPr>
            </w:pPr>
            <w:r w:rsidRPr="00635932">
              <w:rPr>
                <w:rFonts w:cs="Arial"/>
                <w:lang w:val="en-AU"/>
              </w:rPr>
              <w:t>CAS NO</w:t>
            </w:r>
          </w:p>
        </w:tc>
        <w:tc>
          <w:tcPr>
            <w:tcW w:w="1842" w:type="dxa"/>
            <w:shd w:val="clear" w:color="auto" w:fill="auto"/>
          </w:tcPr>
          <w:p w14:paraId="39487A8A" w14:textId="77777777" w:rsidR="009C232E" w:rsidRPr="00635932" w:rsidRDefault="009C232E" w:rsidP="00635932">
            <w:pPr>
              <w:pStyle w:val="NewNormal"/>
              <w:jc w:val="right"/>
              <w:rPr>
                <w:rFonts w:cs="Arial"/>
                <w:lang w:val="en-AU"/>
              </w:rPr>
            </w:pPr>
            <w:r w:rsidRPr="00635932">
              <w:rPr>
                <w:rFonts w:cs="Arial"/>
                <w:lang w:val="en-AU"/>
              </w:rPr>
              <w:t>PROPORTION</w:t>
            </w:r>
          </w:p>
        </w:tc>
      </w:tr>
      <w:tr w:rsidR="00947AD6" w:rsidRPr="00635932" w14:paraId="6514F367" w14:textId="77777777" w:rsidTr="00635932">
        <w:tc>
          <w:tcPr>
            <w:tcW w:w="6946" w:type="dxa"/>
            <w:shd w:val="clear" w:color="auto" w:fill="auto"/>
          </w:tcPr>
          <w:p w14:paraId="73DB1636" w14:textId="77777777" w:rsidR="000A640B" w:rsidRPr="00635932" w:rsidRDefault="00470140" w:rsidP="007776FB">
            <w:pPr>
              <w:pStyle w:val="NewNormal"/>
              <w:rPr>
                <w:rFonts w:cs="Arial"/>
                <w:lang w:val="en-AU"/>
              </w:rPr>
            </w:pPr>
            <w:r w:rsidRPr="00635932">
              <w:rPr>
                <w:rFonts w:cs="Arial"/>
                <w:lang w:val="en-AU"/>
              </w:rPr>
              <w:t>Phosphoric acid</w:t>
            </w:r>
          </w:p>
        </w:tc>
        <w:tc>
          <w:tcPr>
            <w:tcW w:w="1560" w:type="dxa"/>
            <w:shd w:val="clear" w:color="auto" w:fill="auto"/>
          </w:tcPr>
          <w:p w14:paraId="36F0112D" w14:textId="77777777" w:rsidR="00947AD6" w:rsidRPr="00635932" w:rsidRDefault="008862CE">
            <w:pPr>
              <w:pStyle w:val="NewNormal"/>
              <w:rPr>
                <w:rFonts w:cs="Arial"/>
                <w:lang w:val="en-AU"/>
              </w:rPr>
            </w:pPr>
            <w:r w:rsidRPr="00635932">
              <w:rPr>
                <w:rFonts w:cs="Arial"/>
                <w:lang w:val="en-AU"/>
              </w:rPr>
              <w:t>7664-38-2</w:t>
            </w:r>
          </w:p>
        </w:tc>
        <w:tc>
          <w:tcPr>
            <w:tcW w:w="1842" w:type="dxa"/>
            <w:shd w:val="clear" w:color="auto" w:fill="auto"/>
          </w:tcPr>
          <w:p w14:paraId="32CFB30E" w14:textId="77777777" w:rsidR="000A640B" w:rsidRPr="00635932" w:rsidRDefault="00470140" w:rsidP="00635932">
            <w:pPr>
              <w:pStyle w:val="NewNormal"/>
              <w:jc w:val="right"/>
              <w:rPr>
                <w:rFonts w:cs="Arial"/>
                <w:lang w:val="en-AU"/>
              </w:rPr>
            </w:pPr>
            <w:r w:rsidRPr="00635932">
              <w:rPr>
                <w:rFonts w:cs="Arial"/>
                <w:lang w:val="en-AU"/>
              </w:rPr>
              <w:t>30 - 60</w:t>
            </w:r>
            <w:r w:rsidR="000A640B" w:rsidRPr="00635932">
              <w:rPr>
                <w:rFonts w:cs="Arial"/>
                <w:lang w:val="en-AU"/>
              </w:rPr>
              <w:t xml:space="preserve"> </w:t>
            </w:r>
            <w:r w:rsidRPr="00635932">
              <w:rPr>
                <w:rFonts w:cs="Arial"/>
                <w:lang w:val="en-AU"/>
              </w:rPr>
              <w:t>%</w:t>
            </w:r>
          </w:p>
        </w:tc>
      </w:tr>
      <w:tr w:rsidR="00AC7D83" w:rsidRPr="00635932" w14:paraId="427F42D3" w14:textId="77777777" w:rsidTr="00635932">
        <w:tc>
          <w:tcPr>
            <w:tcW w:w="6946" w:type="dxa"/>
            <w:shd w:val="clear" w:color="auto" w:fill="auto"/>
          </w:tcPr>
          <w:p w14:paraId="6FCAB605" w14:textId="77777777" w:rsidR="00AC7D83" w:rsidRPr="00635932" w:rsidRDefault="00AC7D83" w:rsidP="00AC7D83">
            <w:pPr>
              <w:pStyle w:val="NewNormal"/>
              <w:rPr>
                <w:rFonts w:cs="Arial"/>
                <w:lang w:val="en-AU"/>
              </w:rPr>
            </w:pPr>
            <w:r w:rsidRPr="00635932">
              <w:rPr>
                <w:rFonts w:cs="Arial"/>
                <w:lang w:val="en-AU"/>
              </w:rPr>
              <w:t>Ingredients determined to be non-hazardous</w:t>
            </w:r>
          </w:p>
        </w:tc>
        <w:tc>
          <w:tcPr>
            <w:tcW w:w="1560" w:type="dxa"/>
            <w:shd w:val="clear" w:color="auto" w:fill="auto"/>
          </w:tcPr>
          <w:p w14:paraId="4EB5C478" w14:textId="77777777" w:rsidR="00AC7D83" w:rsidRPr="00635932" w:rsidRDefault="00AC7D83" w:rsidP="00AC7D83">
            <w:pPr>
              <w:pStyle w:val="NewNormal"/>
              <w:rPr>
                <w:rFonts w:cs="Arial"/>
                <w:lang w:val="en-AU"/>
              </w:rPr>
            </w:pPr>
          </w:p>
        </w:tc>
        <w:tc>
          <w:tcPr>
            <w:tcW w:w="1842" w:type="dxa"/>
            <w:shd w:val="clear" w:color="auto" w:fill="auto"/>
          </w:tcPr>
          <w:p w14:paraId="2E3F03BD" w14:textId="77777777" w:rsidR="00AC7D83" w:rsidRPr="00635932" w:rsidRDefault="00AC7D83" w:rsidP="00635932">
            <w:pPr>
              <w:pStyle w:val="NewNormal"/>
              <w:jc w:val="right"/>
              <w:rPr>
                <w:rFonts w:cs="Arial"/>
                <w:lang w:val="en-AU"/>
              </w:rPr>
            </w:pPr>
            <w:r w:rsidRPr="00635932">
              <w:rPr>
                <w:rFonts w:cs="Arial"/>
                <w:lang w:val="en-AU"/>
              </w:rPr>
              <w:t xml:space="preserve">Balance </w:t>
            </w:r>
          </w:p>
        </w:tc>
      </w:tr>
      <w:tr w:rsidR="00AC7D83" w:rsidRPr="00635932" w14:paraId="3829F838" w14:textId="77777777" w:rsidTr="00635932">
        <w:tc>
          <w:tcPr>
            <w:tcW w:w="6946" w:type="dxa"/>
            <w:shd w:val="clear" w:color="auto" w:fill="auto"/>
          </w:tcPr>
          <w:p w14:paraId="27337856" w14:textId="77777777" w:rsidR="00AC7D83" w:rsidRPr="00635932" w:rsidRDefault="00AC7D83" w:rsidP="00AC7D83">
            <w:pPr>
              <w:pStyle w:val="NewNormal"/>
              <w:rPr>
                <w:rFonts w:cs="Arial"/>
                <w:lang w:val="en-AU"/>
              </w:rPr>
            </w:pPr>
          </w:p>
        </w:tc>
        <w:tc>
          <w:tcPr>
            <w:tcW w:w="1560" w:type="dxa"/>
            <w:shd w:val="clear" w:color="auto" w:fill="auto"/>
          </w:tcPr>
          <w:p w14:paraId="7C9C535B" w14:textId="77777777" w:rsidR="00AC7D83" w:rsidRPr="00635932" w:rsidRDefault="00AC7D83" w:rsidP="00AC7D83">
            <w:pPr>
              <w:pStyle w:val="NewNormal"/>
              <w:rPr>
                <w:rFonts w:cs="Arial"/>
                <w:lang w:val="en-AU"/>
              </w:rPr>
            </w:pPr>
          </w:p>
        </w:tc>
        <w:tc>
          <w:tcPr>
            <w:tcW w:w="1842" w:type="dxa"/>
            <w:shd w:val="clear" w:color="auto" w:fill="auto"/>
          </w:tcPr>
          <w:p w14:paraId="1436BB47" w14:textId="77777777" w:rsidR="00AC7D83" w:rsidRPr="00635932" w:rsidRDefault="00AC7D83" w:rsidP="00635932">
            <w:pPr>
              <w:pStyle w:val="NewNormal"/>
              <w:jc w:val="right"/>
              <w:rPr>
                <w:rFonts w:cs="Arial"/>
                <w:sz w:val="12"/>
                <w:szCs w:val="12"/>
                <w:lang w:val="en-AU"/>
              </w:rPr>
            </w:pPr>
          </w:p>
          <w:p w14:paraId="12BB57F4" w14:textId="77777777" w:rsidR="00AC7D83" w:rsidRPr="00635932" w:rsidRDefault="00AC7D83" w:rsidP="00635932">
            <w:pPr>
              <w:pStyle w:val="NewNormal"/>
              <w:jc w:val="right"/>
              <w:rPr>
                <w:rFonts w:cs="Arial"/>
                <w:lang w:val="en-AU"/>
              </w:rPr>
            </w:pPr>
            <w:r w:rsidRPr="00635932">
              <w:rPr>
                <w:rFonts w:cs="Arial"/>
                <w:lang w:val="en-AU"/>
              </w:rPr>
              <w:t>100%</w:t>
            </w:r>
          </w:p>
        </w:tc>
      </w:tr>
    </w:tbl>
    <w:p w14:paraId="3D24483F" w14:textId="77777777" w:rsidR="00DE1A8E" w:rsidRPr="00B06937" w:rsidRDefault="00DE1A8E" w:rsidP="00DE1A8E">
      <w:pPr>
        <w:pStyle w:val="Heading1"/>
        <w:keepNext w:val="0"/>
        <w:widowControl/>
        <w:rPr>
          <w:rFonts w:cs="Arial"/>
          <w:lang w:val="en-AU"/>
        </w:rPr>
      </w:pPr>
      <w:r>
        <w:rPr>
          <w:rFonts w:cs="Arial"/>
          <w:lang w:val="en-AU"/>
        </w:rPr>
        <w:t>4</w:t>
      </w:r>
      <w:r w:rsidRPr="00B06937">
        <w:rPr>
          <w:rFonts w:cs="Arial"/>
          <w:lang w:val="en-AU"/>
        </w:rPr>
        <w:t xml:space="preserve">. </w:t>
      </w:r>
      <w:r>
        <w:rPr>
          <w:rFonts w:cs="Arial"/>
          <w:lang w:val="en-AU"/>
        </w:rPr>
        <w:t>FIRST AID MEASURES</w:t>
      </w:r>
    </w:p>
    <w:p w14:paraId="33F472CD" w14:textId="77777777" w:rsidR="004F07F3" w:rsidRDefault="004F07F3" w:rsidP="004F07F3">
      <w:pPr>
        <w:pStyle w:val="NewNormal"/>
        <w:rPr>
          <w:rFonts w:cs="Arial"/>
          <w:lang w:val="en-AU"/>
        </w:rPr>
      </w:pPr>
    </w:p>
    <w:p w14:paraId="43E4FB1D" w14:textId="77777777" w:rsidR="00DE1A8E" w:rsidRDefault="00DE1A8E" w:rsidP="00DE1A8E">
      <w:pPr>
        <w:pStyle w:val="NewNormal"/>
        <w:rPr>
          <w:rFonts w:cs="Arial"/>
          <w:lang w:val="en-AU"/>
        </w:rPr>
      </w:pPr>
      <w:r w:rsidRPr="00DE1A8E">
        <w:rPr>
          <w:rFonts w:cs="Arial"/>
          <w:lang w:val="en-AU"/>
        </w:rPr>
        <w:t>If poisoning occurs, contact a doctor or Poisons Information Centre (Phone Australia 131 126, New Zealand 0800 764 766).</w:t>
      </w:r>
    </w:p>
    <w:p w14:paraId="42825CCE" w14:textId="77777777" w:rsidR="00DE1A8E" w:rsidRDefault="00DE1A8E" w:rsidP="00B06937">
      <w:pPr>
        <w:pStyle w:val="NewNormal"/>
        <w:rPr>
          <w:rFonts w:cs="Arial"/>
          <w:lang w:val="en-AU"/>
        </w:rPr>
      </w:pPr>
    </w:p>
    <w:p w14:paraId="1E2F1970" w14:textId="77777777" w:rsidR="00745FE5" w:rsidRDefault="00543F17" w:rsidP="00B06937">
      <w:pPr>
        <w:pStyle w:val="NewNormal"/>
        <w:rPr>
          <w:rFonts w:cs="Arial"/>
          <w:lang w:val="en-AU"/>
        </w:rPr>
      </w:pPr>
      <w:r>
        <w:rPr>
          <w:rFonts w:cs="Arial"/>
          <w:b/>
          <w:lang w:val="en-AU"/>
        </w:rPr>
        <w:t>Inhalation:</w:t>
      </w:r>
      <w:r w:rsidR="00D04930">
        <w:rPr>
          <w:rFonts w:cs="Arial"/>
          <w:b/>
          <w:lang w:val="en-AU"/>
        </w:rPr>
        <w:t xml:space="preserve"> </w:t>
      </w:r>
      <w:r w:rsidR="00745FE5">
        <w:rPr>
          <w:rFonts w:cs="Arial"/>
          <w:lang w:val="en-AU"/>
        </w:rPr>
        <w:t xml:space="preserve"> </w:t>
      </w:r>
      <w:r w:rsidR="00745FE5" w:rsidRPr="00AE5E04">
        <w:rPr>
          <w:rFonts w:cs="Arial"/>
          <w:lang w:val="en-AU"/>
        </w:rPr>
        <w:t>Remove victim from exposure - avoid becoming a casualty.  Remove contaminated clothing and loosen remaining clothing.  Allow patient to assume most comfortable position and keep warm.  Keep at rest until fully recovered.</w:t>
      </w:r>
      <w:r w:rsidR="00745FE5">
        <w:rPr>
          <w:rFonts w:cs="Arial"/>
          <w:lang w:val="en-AU"/>
        </w:rPr>
        <w:t xml:space="preserve">  </w:t>
      </w:r>
      <w:r w:rsidR="00745FE5" w:rsidRPr="008E3874">
        <w:rPr>
          <w:rFonts w:cs="Arial"/>
          <w:lang w:val="en-AU"/>
        </w:rPr>
        <w:t>Seek medical advice if effects persist.</w:t>
      </w:r>
      <w:r w:rsidR="00745FE5">
        <w:rPr>
          <w:rFonts w:cs="Arial"/>
          <w:lang w:val="en-AU"/>
        </w:rPr>
        <w:t xml:space="preserve">  </w:t>
      </w:r>
    </w:p>
    <w:p w14:paraId="0FEFA5EC" w14:textId="77777777" w:rsidR="0057542B" w:rsidRDefault="0057542B" w:rsidP="00B06937">
      <w:pPr>
        <w:pStyle w:val="NewNormal"/>
        <w:rPr>
          <w:rFonts w:cs="Arial"/>
          <w:lang w:val="en-AU"/>
        </w:rPr>
      </w:pPr>
    </w:p>
    <w:p w14:paraId="77BD061A" w14:textId="77777777" w:rsidR="00446ECD" w:rsidRDefault="00C57F6F" w:rsidP="00B06937">
      <w:pPr>
        <w:pStyle w:val="NewNormal"/>
        <w:rPr>
          <w:rFonts w:cs="Arial"/>
          <w:lang w:val="en-AU"/>
        </w:rPr>
      </w:pPr>
      <w:r>
        <w:rPr>
          <w:rFonts w:cs="Arial"/>
          <w:b/>
          <w:lang w:val="en-AU"/>
        </w:rPr>
        <w:t>Skin Contact:</w:t>
      </w:r>
      <w:r w:rsidR="00B809F8">
        <w:rPr>
          <w:rFonts w:cs="Arial"/>
          <w:b/>
          <w:lang w:val="en-AU"/>
        </w:rPr>
        <w:t xml:space="preserve"> </w:t>
      </w:r>
      <w:r w:rsidR="008B6F53">
        <w:rPr>
          <w:rFonts w:cs="Arial"/>
          <w:lang w:val="en-AU"/>
        </w:rPr>
        <w:t xml:space="preserve"> </w:t>
      </w:r>
      <w:r w:rsidR="003A15E6" w:rsidRPr="00C57F6F">
        <w:rPr>
          <w:rFonts w:cs="Arial"/>
          <w:lang w:val="en-AU"/>
        </w:rPr>
        <w:t>If skin or hair contact occurs, remove contaminated clothing and flush skin and hair with running water.  If swelling, redness, blistering or irritation occurs seek medical assistance.</w:t>
      </w:r>
      <w:r w:rsidR="00E31E8F">
        <w:rPr>
          <w:rFonts w:cs="Arial"/>
          <w:lang w:val="en-AU"/>
        </w:rPr>
        <w:t xml:space="preserve">  </w:t>
      </w:r>
      <w:r w:rsidRPr="00C57F6F">
        <w:rPr>
          <w:rFonts w:cs="Arial"/>
          <w:lang w:val="en-AU"/>
        </w:rPr>
        <w:t>For gross contamination, immediately drench with water and remove clothing. Continue to flush skin and hair with plenty of water (and soap if material is insoluble).  For skin burns, cover with a clean, dry dressing until medical help is available.  If blistering occurs, do NOT break blisters.  If swelling, redness, blistering, or irritation occurs seek medical assistance.</w:t>
      </w:r>
      <w:r w:rsidR="00E31E8F">
        <w:rPr>
          <w:rFonts w:cs="Arial"/>
          <w:lang w:val="en-AU"/>
        </w:rPr>
        <w:t xml:space="preserve">  </w:t>
      </w:r>
    </w:p>
    <w:p w14:paraId="29A01C91" w14:textId="77777777" w:rsidR="0057542B" w:rsidRDefault="0057542B" w:rsidP="00B06937">
      <w:pPr>
        <w:pStyle w:val="NewNormal"/>
        <w:rPr>
          <w:rFonts w:cs="Arial"/>
          <w:lang w:val="en-AU"/>
        </w:rPr>
      </w:pPr>
    </w:p>
    <w:p w14:paraId="7E74A9BC" w14:textId="77777777" w:rsidR="0057542B" w:rsidRDefault="00DD16EF" w:rsidP="00B06937">
      <w:pPr>
        <w:pStyle w:val="NewNormal"/>
        <w:rPr>
          <w:rFonts w:cs="Arial"/>
          <w:lang w:val="en-AU"/>
        </w:rPr>
      </w:pPr>
      <w:r>
        <w:rPr>
          <w:rFonts w:cs="Arial"/>
          <w:b/>
          <w:lang w:val="en-AU"/>
        </w:rPr>
        <w:t>Eye contact:</w:t>
      </w:r>
      <w:r w:rsidR="00D04930">
        <w:rPr>
          <w:rFonts w:cs="Arial"/>
          <w:b/>
          <w:lang w:val="en-AU"/>
        </w:rPr>
        <w:t xml:space="preserve"> </w:t>
      </w:r>
      <w:r w:rsidR="008B6F53">
        <w:rPr>
          <w:rFonts w:cs="Arial"/>
          <w:lang w:val="en-AU"/>
        </w:rPr>
        <w:t xml:space="preserve"> </w:t>
      </w:r>
      <w:r w:rsidRPr="00DD16EF">
        <w:rPr>
          <w:rFonts w:cs="Arial"/>
          <w:lang w:val="en-AU"/>
        </w:rPr>
        <w:t>Immediately irrigate with copious quantities of water for 15 minutes. Eyelids to be held open. Remove clothing if contaminated and wash skin.  Urgently seek medical assistance.  Transport to hospital or medical centre.</w:t>
      </w:r>
      <w:r w:rsidR="00D04930">
        <w:rPr>
          <w:rFonts w:cs="Arial"/>
          <w:lang w:val="en-AU"/>
        </w:rPr>
        <w:t xml:space="preserve">  </w:t>
      </w:r>
    </w:p>
    <w:p w14:paraId="5CA080F0" w14:textId="77777777" w:rsidR="00DD16EF" w:rsidRDefault="00DD16EF" w:rsidP="00B06937">
      <w:pPr>
        <w:pStyle w:val="NewNormal"/>
        <w:rPr>
          <w:rFonts w:cs="Arial"/>
          <w:lang w:val="en-AU"/>
        </w:rPr>
      </w:pPr>
    </w:p>
    <w:p w14:paraId="147F69E8" w14:textId="77777777" w:rsidR="001713BA" w:rsidRDefault="00DD16EF" w:rsidP="00B06937">
      <w:pPr>
        <w:pStyle w:val="NewNormal"/>
        <w:rPr>
          <w:rFonts w:cs="Arial"/>
          <w:lang w:val="en-AU"/>
        </w:rPr>
      </w:pPr>
      <w:r w:rsidRPr="00DD16EF">
        <w:rPr>
          <w:rFonts w:cs="Arial"/>
          <w:b/>
          <w:lang w:val="en-AU"/>
        </w:rPr>
        <w:t>Ingestion:</w:t>
      </w:r>
      <w:r w:rsidR="00D04930">
        <w:rPr>
          <w:rFonts w:cs="Arial"/>
          <w:b/>
          <w:lang w:val="en-AU"/>
        </w:rPr>
        <w:t xml:space="preserve"> </w:t>
      </w:r>
      <w:r w:rsidR="009B3FD6">
        <w:rPr>
          <w:rFonts w:cs="Arial"/>
          <w:lang w:val="en-AU"/>
        </w:rPr>
        <w:t xml:space="preserve"> </w:t>
      </w:r>
      <w:r w:rsidRPr="00DD16EF">
        <w:rPr>
          <w:rFonts w:cs="Arial"/>
          <w:lang w:val="en-AU"/>
        </w:rPr>
        <w:t>Rinse mouth with water.</w:t>
      </w:r>
      <w:r w:rsidR="00D04930">
        <w:rPr>
          <w:rFonts w:cs="Arial"/>
          <w:lang w:val="en-AU"/>
        </w:rPr>
        <w:t xml:space="preserve">  </w:t>
      </w:r>
      <w:r w:rsidR="001713BA" w:rsidRPr="001713BA">
        <w:rPr>
          <w:rFonts w:cs="Arial"/>
          <w:lang w:val="en-AU"/>
        </w:rPr>
        <w:t>If swallowed, do NOT induce vomiting.  Give a glass of water to drink.  Never give anything by the mouth to an unconscious patient.  If vomiting occurs give further water.</w:t>
      </w:r>
      <w:r w:rsidR="00D04930">
        <w:rPr>
          <w:rFonts w:cs="Arial"/>
          <w:lang w:val="en-AU"/>
        </w:rPr>
        <w:t xml:space="preserve">  </w:t>
      </w:r>
      <w:r w:rsidR="001713BA" w:rsidRPr="001713BA">
        <w:rPr>
          <w:rFonts w:cs="Arial"/>
          <w:lang w:val="en-AU"/>
        </w:rPr>
        <w:t>Seek medical advice.</w:t>
      </w:r>
      <w:r w:rsidR="00D04930">
        <w:rPr>
          <w:rFonts w:cs="Arial"/>
          <w:lang w:val="en-AU"/>
        </w:rPr>
        <w:t xml:space="preserve">  </w:t>
      </w:r>
    </w:p>
    <w:p w14:paraId="770EA047" w14:textId="77777777" w:rsidR="00F74BB7" w:rsidRDefault="00F74BB7" w:rsidP="00B06937">
      <w:pPr>
        <w:pStyle w:val="NewNormal"/>
        <w:rPr>
          <w:rFonts w:cs="Arial"/>
          <w:lang w:val="en-AU"/>
        </w:rPr>
      </w:pPr>
    </w:p>
    <w:p w14:paraId="0727AA13" w14:textId="77777777" w:rsidR="007F1A25" w:rsidRDefault="00F74BB7" w:rsidP="00B06937">
      <w:pPr>
        <w:pStyle w:val="NewNormal"/>
        <w:rPr>
          <w:rFonts w:cs="Arial"/>
          <w:lang w:val="en-AU"/>
        </w:rPr>
      </w:pPr>
      <w:r w:rsidRPr="00F74BB7">
        <w:rPr>
          <w:rFonts w:cs="Arial"/>
          <w:b/>
          <w:lang w:val="en-AU"/>
        </w:rPr>
        <w:t>Notes to physician:</w:t>
      </w:r>
      <w:r w:rsidR="00845DF0">
        <w:rPr>
          <w:rFonts w:cs="Arial"/>
          <w:b/>
          <w:lang w:val="en-AU"/>
        </w:rPr>
        <w:t xml:space="preserve"> </w:t>
      </w:r>
      <w:r w:rsidRPr="00F74BB7">
        <w:rPr>
          <w:rFonts w:cs="Arial"/>
          <w:lang w:val="en-AU"/>
        </w:rPr>
        <w:t>Treat symptomatically.</w:t>
      </w:r>
      <w:r w:rsidR="00845DF0">
        <w:rPr>
          <w:rFonts w:cs="Arial"/>
          <w:lang w:val="en-AU"/>
        </w:rPr>
        <w:t xml:space="preserve">  </w:t>
      </w:r>
      <w:r>
        <w:rPr>
          <w:rFonts w:cs="Arial"/>
          <w:lang w:val="en-AU"/>
        </w:rPr>
        <w:t>Can cause corneal burns.</w:t>
      </w:r>
    </w:p>
    <w:p w14:paraId="17B44C22" w14:textId="77777777" w:rsidR="00AC7D83" w:rsidRPr="00F74BB7" w:rsidRDefault="00AC7D83" w:rsidP="00B06937">
      <w:pPr>
        <w:pStyle w:val="NewNormal"/>
        <w:rPr>
          <w:rFonts w:cs="Arial"/>
          <w:lang w:val="en-AU"/>
        </w:rPr>
      </w:pPr>
    </w:p>
    <w:p w14:paraId="7AD974C9" w14:textId="77777777" w:rsidR="00DE1A8E" w:rsidRPr="00B06937" w:rsidRDefault="00DE1A8E" w:rsidP="00DE1A8E">
      <w:pPr>
        <w:pStyle w:val="Heading1"/>
        <w:keepNext w:val="0"/>
        <w:widowControl/>
        <w:rPr>
          <w:rFonts w:cs="Arial"/>
          <w:lang w:val="en-AU"/>
        </w:rPr>
      </w:pPr>
      <w:r>
        <w:rPr>
          <w:rFonts w:cs="Arial"/>
          <w:lang w:val="en-AU"/>
        </w:rPr>
        <w:t>5</w:t>
      </w:r>
      <w:r w:rsidRPr="00B06937">
        <w:rPr>
          <w:rFonts w:cs="Arial"/>
          <w:lang w:val="en-AU"/>
        </w:rPr>
        <w:t xml:space="preserve">. </w:t>
      </w:r>
      <w:r>
        <w:rPr>
          <w:rFonts w:cs="Arial"/>
          <w:lang w:val="en-AU"/>
        </w:rPr>
        <w:t>FIRE FIGHTING MEASURES</w:t>
      </w:r>
    </w:p>
    <w:p w14:paraId="03624B51" w14:textId="77777777" w:rsidR="00BB3564" w:rsidRDefault="008A7E10" w:rsidP="00B06937">
      <w:pPr>
        <w:pStyle w:val="NewNormal"/>
        <w:rPr>
          <w:rFonts w:cs="Arial"/>
          <w:lang w:val="en-AU"/>
        </w:rPr>
      </w:pPr>
      <w:r w:rsidRPr="008A7E10">
        <w:rPr>
          <w:rFonts w:cs="Arial"/>
          <w:b/>
          <w:lang w:val="en-AU"/>
        </w:rPr>
        <w:t>Hazchem Code:</w:t>
      </w:r>
      <w:r>
        <w:rPr>
          <w:rFonts w:cs="Arial"/>
          <w:b/>
          <w:lang w:val="en-AU"/>
        </w:rPr>
        <w:t xml:space="preserve"> </w:t>
      </w:r>
      <w:r>
        <w:rPr>
          <w:snapToGrid w:val="0"/>
          <w:lang w:val="en-AU"/>
        </w:rPr>
        <w:t>2R</w:t>
      </w:r>
    </w:p>
    <w:p w14:paraId="6CF0257C" w14:textId="77777777" w:rsidR="00BB3564" w:rsidRDefault="00BB3564" w:rsidP="00B06937">
      <w:pPr>
        <w:pStyle w:val="NewNormal"/>
        <w:rPr>
          <w:rFonts w:cs="Arial"/>
          <w:lang w:val="en-AU"/>
        </w:rPr>
      </w:pPr>
    </w:p>
    <w:p w14:paraId="53DAF5B0" w14:textId="77777777" w:rsidR="00190BB9" w:rsidRDefault="00E31E8F" w:rsidP="00B06937">
      <w:pPr>
        <w:pStyle w:val="NewNormal"/>
        <w:rPr>
          <w:rFonts w:cs="Arial"/>
          <w:lang w:val="en-AU"/>
        </w:rPr>
      </w:pPr>
      <w:r>
        <w:rPr>
          <w:b/>
          <w:lang w:val="en-AU"/>
        </w:rPr>
        <w:t xml:space="preserve">Suitable extinguishing media: </w:t>
      </w:r>
      <w:r w:rsidR="00190BB9" w:rsidRPr="00190BB9">
        <w:rPr>
          <w:rFonts w:cs="Arial"/>
          <w:lang w:val="en-AU"/>
        </w:rPr>
        <w:t>If material is involved in a fire use water fog (or if unavailable fine water spray), alcohol resistant foam, standard foam, dry agent (carbon dioxide, dry chemical powder).</w:t>
      </w:r>
    </w:p>
    <w:p w14:paraId="121053A8" w14:textId="77777777" w:rsidR="007A5B6F" w:rsidRDefault="007A5B6F" w:rsidP="00B06937">
      <w:pPr>
        <w:pStyle w:val="NewNormal"/>
        <w:rPr>
          <w:rFonts w:cs="Arial"/>
          <w:lang w:val="en-AU"/>
        </w:rPr>
      </w:pPr>
    </w:p>
    <w:p w14:paraId="17660B08" w14:textId="77777777" w:rsidR="00D34BB0" w:rsidRDefault="007A5B6F" w:rsidP="00D34BB0">
      <w:pPr>
        <w:pStyle w:val="NewNormal"/>
        <w:rPr>
          <w:rFonts w:cs="Arial"/>
          <w:lang w:val="en-AU"/>
        </w:rPr>
      </w:pPr>
      <w:r w:rsidRPr="007A5B6F">
        <w:rPr>
          <w:rFonts w:cs="Arial"/>
          <w:b/>
          <w:lang w:val="en-AU"/>
        </w:rPr>
        <w:lastRenderedPageBreak/>
        <w:t>Specific hazards:</w:t>
      </w:r>
      <w:r w:rsidR="00E31E8F">
        <w:rPr>
          <w:rFonts w:cs="Arial"/>
          <w:b/>
          <w:lang w:val="en-AU"/>
        </w:rPr>
        <w:t xml:space="preserve"> </w:t>
      </w:r>
      <w:r w:rsidR="00C67EC4" w:rsidRPr="00C67EC4">
        <w:rPr>
          <w:rFonts w:cs="Arial"/>
          <w:lang w:val="en-AU"/>
        </w:rPr>
        <w:t>Non-combustible material.</w:t>
      </w:r>
      <w:r w:rsidR="00845DF0">
        <w:rPr>
          <w:rFonts w:cs="Arial"/>
          <w:lang w:val="en-AU"/>
        </w:rPr>
        <w:t xml:space="preserve">  </w:t>
      </w:r>
    </w:p>
    <w:p w14:paraId="40C1F1D2" w14:textId="77777777" w:rsidR="00D34BB0" w:rsidRDefault="00D34BB0" w:rsidP="00B06937">
      <w:pPr>
        <w:pStyle w:val="NewNormal"/>
        <w:rPr>
          <w:rFonts w:cs="Arial"/>
          <w:lang w:val="en-AU"/>
        </w:rPr>
      </w:pPr>
    </w:p>
    <w:p w14:paraId="6B66DCCE" w14:textId="77777777" w:rsidR="00D809A8" w:rsidRPr="000555DF" w:rsidRDefault="00E31E8F" w:rsidP="00845DF0">
      <w:pPr>
        <w:pStyle w:val="NewNormal"/>
        <w:tabs>
          <w:tab w:val="left" w:pos="3195"/>
        </w:tabs>
        <w:rPr>
          <w:rFonts w:cs="Arial"/>
          <w:highlight w:val="yellow"/>
          <w:lang w:val="en-AU"/>
        </w:rPr>
      </w:pPr>
      <w:r>
        <w:rPr>
          <w:rFonts w:cs="Arial"/>
          <w:b/>
          <w:lang w:val="en-AU"/>
        </w:rPr>
        <w:t xml:space="preserve">Fire fighting further advice: </w:t>
      </w:r>
      <w:r w:rsidR="00DA3860" w:rsidRPr="00DA3860">
        <w:rPr>
          <w:rFonts w:cs="Arial"/>
          <w:lang w:val="en-AU"/>
        </w:rPr>
        <w:t>Not applicable.</w:t>
      </w:r>
      <w:r w:rsidR="00845DF0">
        <w:rPr>
          <w:rFonts w:cs="Arial"/>
          <w:lang w:val="en-AU"/>
        </w:rPr>
        <w:t xml:space="preserve">  </w:t>
      </w:r>
    </w:p>
    <w:p w14:paraId="6431AAAB" w14:textId="77777777" w:rsidR="00D809A8" w:rsidRDefault="00D809A8" w:rsidP="00B06937">
      <w:pPr>
        <w:pStyle w:val="NewNormal"/>
        <w:rPr>
          <w:rFonts w:cs="Arial"/>
          <w:lang w:val="en-AU"/>
        </w:rPr>
      </w:pPr>
    </w:p>
    <w:p w14:paraId="606D483F" w14:textId="77777777" w:rsidR="00DE1A8E" w:rsidRPr="00B06937" w:rsidRDefault="00DE1A8E" w:rsidP="00DE1A8E">
      <w:pPr>
        <w:pStyle w:val="Heading1"/>
        <w:keepNext w:val="0"/>
        <w:widowControl/>
        <w:rPr>
          <w:rFonts w:cs="Arial"/>
          <w:lang w:val="en-AU"/>
        </w:rPr>
      </w:pPr>
      <w:r>
        <w:rPr>
          <w:rFonts w:cs="Arial"/>
          <w:lang w:val="en-AU"/>
        </w:rPr>
        <w:t>6</w:t>
      </w:r>
      <w:r w:rsidRPr="00B06937">
        <w:rPr>
          <w:rFonts w:cs="Arial"/>
          <w:lang w:val="en-AU"/>
        </w:rPr>
        <w:t xml:space="preserve">. </w:t>
      </w:r>
      <w:r>
        <w:rPr>
          <w:rFonts w:cs="Arial"/>
          <w:lang w:val="en-AU"/>
        </w:rPr>
        <w:t>ACCIDENTAL RELEASE MEASURES</w:t>
      </w:r>
    </w:p>
    <w:p w14:paraId="5B7988D4" w14:textId="77777777" w:rsidR="00DE1A8E" w:rsidRPr="001D4CD0" w:rsidRDefault="001D4CD0" w:rsidP="00B06937">
      <w:pPr>
        <w:pStyle w:val="NewNormal"/>
        <w:rPr>
          <w:rFonts w:cs="Arial"/>
          <w:b/>
          <w:lang w:val="en-AU"/>
        </w:rPr>
      </w:pPr>
      <w:r w:rsidRPr="001D4CD0">
        <w:rPr>
          <w:rFonts w:cs="Arial"/>
          <w:b/>
          <w:lang w:val="en-AU"/>
        </w:rPr>
        <w:t>SMALL SPILLS</w:t>
      </w:r>
    </w:p>
    <w:p w14:paraId="60831517" w14:textId="77777777" w:rsidR="00170121" w:rsidRDefault="001D4CD0" w:rsidP="00B06937">
      <w:pPr>
        <w:pStyle w:val="NewNormal"/>
        <w:rPr>
          <w:rFonts w:cs="Arial"/>
          <w:lang w:val="en-AU"/>
        </w:rPr>
      </w:pPr>
      <w:r w:rsidRPr="001D4CD0">
        <w:rPr>
          <w:rFonts w:cs="Arial"/>
          <w:lang w:val="en-AU"/>
        </w:rPr>
        <w:t>Wear protective equipment to prevent skin and eye contamination.  Avoid inhalation of vapours or dust.  Wipe up with absorbent (clean rag or paper towels).  Collect and seal in properly labelled containers or drums for disposal.</w:t>
      </w:r>
      <w:r w:rsidR="00E31E8F">
        <w:rPr>
          <w:rFonts w:cs="Arial"/>
          <w:lang w:val="en-AU"/>
        </w:rPr>
        <w:t xml:space="preserve">  </w:t>
      </w:r>
    </w:p>
    <w:p w14:paraId="1FCCF8A9" w14:textId="77777777" w:rsidR="00D869D8" w:rsidRDefault="00D869D8" w:rsidP="00B06937">
      <w:pPr>
        <w:pStyle w:val="NewNormal"/>
        <w:rPr>
          <w:rFonts w:cs="Arial"/>
          <w:lang w:val="en-AU"/>
        </w:rPr>
      </w:pPr>
    </w:p>
    <w:p w14:paraId="156C350D" w14:textId="77777777" w:rsidR="00170121" w:rsidRPr="00170121" w:rsidRDefault="00170121" w:rsidP="00B06937">
      <w:pPr>
        <w:pStyle w:val="NewNormal"/>
        <w:rPr>
          <w:rFonts w:cs="Arial"/>
          <w:b/>
          <w:lang w:val="en-AU"/>
        </w:rPr>
      </w:pPr>
      <w:r w:rsidRPr="00170121">
        <w:rPr>
          <w:rFonts w:cs="Arial"/>
          <w:b/>
          <w:lang w:val="en-AU"/>
        </w:rPr>
        <w:t>LARGE SPILLS</w:t>
      </w:r>
    </w:p>
    <w:p w14:paraId="733BFC66" w14:textId="77777777" w:rsidR="00D869D8" w:rsidRDefault="00170121" w:rsidP="00B06937">
      <w:pPr>
        <w:pStyle w:val="NewNormal"/>
        <w:rPr>
          <w:rFonts w:cs="Arial"/>
          <w:lang w:val="en-AU"/>
        </w:rPr>
      </w:pPr>
      <w:r w:rsidRPr="00170121">
        <w:rPr>
          <w:rFonts w:cs="Arial"/>
          <w:lang w:val="en-AU"/>
        </w:rPr>
        <w:t>Clear area of all unprotected personnel.</w:t>
      </w:r>
      <w:r w:rsidR="00845DF0">
        <w:rPr>
          <w:rFonts w:cs="Arial"/>
          <w:lang w:val="en-AU"/>
        </w:rPr>
        <w:t xml:space="preserve">  </w:t>
      </w:r>
      <w:r w:rsidR="0006405A" w:rsidRPr="0006405A">
        <w:rPr>
          <w:rFonts w:cs="Arial"/>
          <w:lang w:val="en-AU"/>
        </w:rPr>
        <w:t>Slippery when spilt.  Avoid accidents, clean up immediately.  Wear protective equipment to prevent skin and eye contamination and the inhalation of vapours.  Work up wind or increase ventilation.  Contain - prevent run off into drains and waterways.  Use absorbent (soil, sand or other inert material).</w:t>
      </w:r>
      <w:r w:rsidR="00845DF0">
        <w:rPr>
          <w:rFonts w:cs="Arial"/>
          <w:lang w:val="en-AU"/>
        </w:rPr>
        <w:t xml:space="preserve">  </w:t>
      </w:r>
      <w:r w:rsidR="0006405A" w:rsidRPr="0006405A">
        <w:rPr>
          <w:rFonts w:cs="Arial"/>
          <w:lang w:val="en-AU"/>
        </w:rPr>
        <w:t>Collect and seal in properly labelled containers or drums for disposal.</w:t>
      </w:r>
      <w:r w:rsidR="00845DF0">
        <w:rPr>
          <w:rFonts w:cs="Arial"/>
          <w:lang w:val="en-AU"/>
        </w:rPr>
        <w:t xml:space="preserve">  </w:t>
      </w:r>
      <w:r w:rsidR="00D869D8" w:rsidRPr="00170121">
        <w:rPr>
          <w:rFonts w:cs="Arial"/>
          <w:lang w:val="en-AU"/>
        </w:rPr>
        <w:t>If contamination of crops, sewers or waterways has occurred advise local emergency services.</w:t>
      </w:r>
      <w:r w:rsidR="00845DF0">
        <w:rPr>
          <w:rFonts w:cs="Arial"/>
          <w:lang w:val="en-AU"/>
        </w:rPr>
        <w:t xml:space="preserve">  </w:t>
      </w:r>
    </w:p>
    <w:p w14:paraId="5F4EDC99" w14:textId="77777777" w:rsidR="00170121" w:rsidRDefault="00170121" w:rsidP="00B06937">
      <w:pPr>
        <w:pStyle w:val="NewNormal"/>
        <w:rPr>
          <w:rFonts w:cs="Arial"/>
          <w:lang w:val="en-AU"/>
        </w:rPr>
      </w:pPr>
    </w:p>
    <w:p w14:paraId="6F71CA0C" w14:textId="77777777" w:rsidR="00170121" w:rsidRDefault="00170121" w:rsidP="00B06937">
      <w:pPr>
        <w:pStyle w:val="NewNormal"/>
        <w:rPr>
          <w:rFonts w:cs="Arial"/>
          <w:lang w:val="en-AU"/>
        </w:rPr>
      </w:pPr>
      <w:r w:rsidRPr="00170121">
        <w:rPr>
          <w:rFonts w:cs="Arial"/>
          <w:b/>
          <w:lang w:val="en-AU"/>
        </w:rPr>
        <w:t>Dangerous Goods – Initial Emergency Response Guide No:</w:t>
      </w:r>
      <w:r>
        <w:rPr>
          <w:rFonts w:cs="Arial"/>
          <w:lang w:val="en-AU"/>
        </w:rPr>
        <w:t xml:space="preserve"> 37</w:t>
      </w:r>
    </w:p>
    <w:p w14:paraId="7B6120D9" w14:textId="77777777" w:rsidR="00E31E8F" w:rsidRDefault="00E31E8F" w:rsidP="00B06937">
      <w:pPr>
        <w:pStyle w:val="NewNormal"/>
        <w:rPr>
          <w:rFonts w:cs="Arial"/>
          <w:lang w:val="en-AU"/>
        </w:rPr>
      </w:pPr>
    </w:p>
    <w:p w14:paraId="583613A6" w14:textId="77777777" w:rsidR="00DE1A8E" w:rsidRPr="00B06937" w:rsidRDefault="00DE1A8E" w:rsidP="00DE1A8E">
      <w:pPr>
        <w:pStyle w:val="Heading1"/>
        <w:keepNext w:val="0"/>
        <w:widowControl/>
        <w:rPr>
          <w:rFonts w:cs="Arial"/>
          <w:lang w:val="en-AU"/>
        </w:rPr>
      </w:pPr>
      <w:r>
        <w:rPr>
          <w:rFonts w:cs="Arial"/>
          <w:lang w:val="en-AU"/>
        </w:rPr>
        <w:t>7</w:t>
      </w:r>
      <w:r w:rsidRPr="00B06937">
        <w:rPr>
          <w:rFonts w:cs="Arial"/>
          <w:lang w:val="en-AU"/>
        </w:rPr>
        <w:t xml:space="preserve">. </w:t>
      </w:r>
      <w:r>
        <w:rPr>
          <w:rFonts w:cs="Arial"/>
          <w:lang w:val="en-AU"/>
        </w:rPr>
        <w:t>HANDLING AND STORAGE</w:t>
      </w:r>
    </w:p>
    <w:p w14:paraId="2D9CBA05" w14:textId="77777777" w:rsidR="00DE1A8E" w:rsidRDefault="00DE1A8E" w:rsidP="00B06937">
      <w:pPr>
        <w:pStyle w:val="NewNormal"/>
        <w:rPr>
          <w:rFonts w:cs="Arial"/>
          <w:lang w:val="en-AU"/>
        </w:rPr>
      </w:pPr>
    </w:p>
    <w:p w14:paraId="70992F2D" w14:textId="77777777" w:rsidR="00881898" w:rsidRDefault="00BA515F" w:rsidP="00881898">
      <w:pPr>
        <w:pStyle w:val="NewNormal"/>
        <w:rPr>
          <w:rFonts w:cs="Arial"/>
          <w:lang w:val="en-AU"/>
        </w:rPr>
      </w:pPr>
      <w:r w:rsidRPr="00BA515F">
        <w:rPr>
          <w:rFonts w:cs="Arial"/>
          <w:b/>
          <w:lang w:val="en-AU"/>
        </w:rPr>
        <w:t>H</w:t>
      </w:r>
      <w:r w:rsidR="00E31E8F">
        <w:rPr>
          <w:rFonts w:cs="Arial"/>
          <w:b/>
          <w:lang w:val="en-AU"/>
        </w:rPr>
        <w:t xml:space="preserve">andling: </w:t>
      </w:r>
      <w:r w:rsidR="00BD25E4">
        <w:rPr>
          <w:rFonts w:cs="Arial"/>
          <w:lang w:val="en-AU"/>
        </w:rPr>
        <w:t xml:space="preserve">Avoid eye contact </w:t>
      </w:r>
      <w:r w:rsidR="00BD25E4" w:rsidRPr="00BD25E4">
        <w:rPr>
          <w:rFonts w:cs="Arial"/>
          <w:lang w:val="en-AU"/>
        </w:rPr>
        <w:t>and skin contact.</w:t>
      </w:r>
      <w:r w:rsidR="00E31E8F">
        <w:rPr>
          <w:rFonts w:cs="Arial"/>
          <w:lang w:val="en-AU"/>
        </w:rPr>
        <w:t xml:space="preserve">  </w:t>
      </w:r>
      <w:r w:rsidR="009347F1" w:rsidRPr="009347F1">
        <w:rPr>
          <w:rFonts w:cs="Arial"/>
          <w:lang w:val="en-AU"/>
        </w:rPr>
        <w:t>Avoid inhalation of</w:t>
      </w:r>
      <w:r w:rsidR="009347F1">
        <w:rPr>
          <w:rFonts w:cs="Arial"/>
          <w:lang w:val="en-AU"/>
        </w:rPr>
        <w:t xml:space="preserve"> </w:t>
      </w:r>
      <w:r w:rsidR="009347F1" w:rsidRPr="009347F1">
        <w:rPr>
          <w:rFonts w:cs="Arial"/>
          <w:lang w:val="en-AU"/>
        </w:rPr>
        <w:t>vapour, mist or aerosols.</w:t>
      </w:r>
      <w:r w:rsidR="00E31E8F">
        <w:rPr>
          <w:rFonts w:cs="Arial"/>
          <w:lang w:val="en-AU"/>
        </w:rPr>
        <w:t xml:space="preserve">  </w:t>
      </w:r>
    </w:p>
    <w:p w14:paraId="3FB3B7A0" w14:textId="77777777" w:rsidR="00881898" w:rsidRDefault="00881898" w:rsidP="00881898">
      <w:pPr>
        <w:pStyle w:val="NewNormal"/>
        <w:rPr>
          <w:rFonts w:cs="Arial"/>
          <w:lang w:val="en-AU"/>
        </w:rPr>
      </w:pPr>
    </w:p>
    <w:p w14:paraId="6C984CB7" w14:textId="77777777" w:rsidR="00643556" w:rsidRDefault="00BA515F" w:rsidP="00643556">
      <w:pPr>
        <w:pStyle w:val="NewNormal"/>
        <w:rPr>
          <w:rFonts w:cs="Arial"/>
          <w:highlight w:val="yellow"/>
          <w:lang w:val="en-AU"/>
        </w:rPr>
      </w:pPr>
      <w:r>
        <w:rPr>
          <w:rFonts w:cs="Arial"/>
          <w:b/>
          <w:lang w:val="en-AU"/>
        </w:rPr>
        <w:t>S</w:t>
      </w:r>
      <w:r w:rsidR="00643556">
        <w:rPr>
          <w:rFonts w:cs="Arial"/>
          <w:b/>
          <w:lang w:val="en-AU"/>
        </w:rPr>
        <w:t xml:space="preserve">torage: </w:t>
      </w:r>
      <w:r w:rsidR="00881898" w:rsidRPr="00881898">
        <w:rPr>
          <w:rFonts w:cs="Arial"/>
          <w:lang w:val="en-AU"/>
        </w:rPr>
        <w:t>Store in a cool, dry, well-ventilated place and out of direct sunlight.  Store away from foodstuffs.  Store away from incompatible materials described in Section 10.  Store away from sources of heat and/or ignition.</w:t>
      </w:r>
      <w:r w:rsidR="00643556">
        <w:rPr>
          <w:rFonts w:cs="Arial"/>
          <w:lang w:val="en-AU"/>
        </w:rPr>
        <w:t xml:space="preserve">  </w:t>
      </w:r>
      <w:r w:rsidR="00881898">
        <w:rPr>
          <w:rFonts w:cs="Arial"/>
          <w:lang w:val="en-AU"/>
        </w:rPr>
        <w:t>Store locked up.</w:t>
      </w:r>
      <w:r w:rsidR="00643556">
        <w:rPr>
          <w:rFonts w:cs="Arial"/>
          <w:lang w:val="en-AU"/>
        </w:rPr>
        <w:t xml:space="preserve">  </w:t>
      </w:r>
      <w:r w:rsidR="00C55E75" w:rsidRPr="00C55E75">
        <w:rPr>
          <w:rFonts w:cs="Arial"/>
          <w:lang w:val="en-AU"/>
        </w:rPr>
        <w:t>Keep container standing upright.</w:t>
      </w:r>
      <w:r w:rsidR="00643556">
        <w:rPr>
          <w:rFonts w:cs="Arial"/>
          <w:lang w:val="en-AU"/>
        </w:rPr>
        <w:t xml:space="preserve">  </w:t>
      </w:r>
      <w:r w:rsidR="00C55E75" w:rsidRPr="00C55E75">
        <w:rPr>
          <w:rFonts w:cs="Arial"/>
          <w:lang w:val="en-AU"/>
        </w:rPr>
        <w:t>Keep containers closed when not in use - check regularly for leaks.</w:t>
      </w:r>
      <w:r w:rsidR="00643556">
        <w:rPr>
          <w:rFonts w:cs="Arial"/>
          <w:lang w:val="en-AU"/>
        </w:rPr>
        <w:t xml:space="preserve">  </w:t>
      </w:r>
      <w:r w:rsidR="00643556" w:rsidRPr="00643556">
        <w:rPr>
          <w:rFonts w:cs="Arial"/>
          <w:lang w:val="en-AU"/>
        </w:rPr>
        <w:t xml:space="preserve"> </w:t>
      </w:r>
    </w:p>
    <w:p w14:paraId="29C3EF49" w14:textId="77777777" w:rsidR="009F2D33" w:rsidRDefault="009F2D33" w:rsidP="00B06937">
      <w:pPr>
        <w:pStyle w:val="NewNormal"/>
        <w:rPr>
          <w:rFonts w:cs="Arial"/>
          <w:lang w:val="en-AU"/>
        </w:rPr>
      </w:pPr>
    </w:p>
    <w:p w14:paraId="5CBF7F16" w14:textId="77777777" w:rsidR="00C55E75" w:rsidRDefault="00AF4990" w:rsidP="00B06937">
      <w:pPr>
        <w:pStyle w:val="NewNormal"/>
        <w:rPr>
          <w:rFonts w:cs="Arial"/>
          <w:lang w:val="en-AU"/>
        </w:rPr>
      </w:pPr>
      <w:r w:rsidRPr="00BE2D96">
        <w:rPr>
          <w:rFonts w:cs="Arial"/>
          <w:lang w:val="en-AU"/>
        </w:rPr>
        <w:t>This material is classified as a</w:t>
      </w:r>
      <w:r>
        <w:rPr>
          <w:rFonts w:cs="Arial"/>
          <w:lang w:val="en-AU"/>
        </w:rPr>
        <w:t xml:space="preserve"> Class 8 Corrosive </w:t>
      </w:r>
      <w:r w:rsidR="00BE2D96" w:rsidRPr="00BE2D96">
        <w:rPr>
          <w:rFonts w:cs="Arial"/>
          <w:lang w:val="en-AU"/>
        </w:rPr>
        <w:t>as per the criteria of the “Australian Code for the Transport of Dangerous Goods by Road &amp; Rail” and/or the “New Zealand NZS5433: Transport of Dangerous Goods on Land” and must be stored in accordance with the relevant regulations.</w:t>
      </w:r>
    </w:p>
    <w:p w14:paraId="397B5858" w14:textId="77777777" w:rsidR="009F2D33" w:rsidRDefault="009F2D33" w:rsidP="00B06937">
      <w:pPr>
        <w:pStyle w:val="NewNormal"/>
        <w:rPr>
          <w:rFonts w:cs="Arial"/>
          <w:lang w:val="en-AU"/>
        </w:rPr>
      </w:pPr>
    </w:p>
    <w:p w14:paraId="4BF8EA48" w14:textId="77777777" w:rsidR="00DE1A8E" w:rsidRDefault="00DE1A8E" w:rsidP="00B06937">
      <w:pPr>
        <w:pStyle w:val="NewNormal"/>
        <w:rPr>
          <w:rFonts w:cs="Arial"/>
          <w:lang w:val="en-AU"/>
        </w:rPr>
      </w:pPr>
      <w:r>
        <w:rPr>
          <w:rFonts w:cs="Arial"/>
          <w:lang w:val="en-AU"/>
        </w:rPr>
        <w:t>This material is a Scheduled Poison Schedule 6 (Poison) and must be stored, maintained and used in accordance with the relevant regulations.</w:t>
      </w:r>
    </w:p>
    <w:p w14:paraId="27409C7B" w14:textId="77777777" w:rsidR="00DE1A8E" w:rsidRDefault="00DE1A8E" w:rsidP="00E0533F">
      <w:pPr>
        <w:pStyle w:val="NewNormal"/>
        <w:tabs>
          <w:tab w:val="left" w:pos="3420"/>
        </w:tabs>
        <w:rPr>
          <w:rFonts w:cs="Arial"/>
          <w:lang w:val="en-AU"/>
        </w:rPr>
      </w:pPr>
    </w:p>
    <w:p w14:paraId="74BFE9BB" w14:textId="77777777" w:rsidR="002738BF" w:rsidRPr="00B06937" w:rsidRDefault="002738BF" w:rsidP="002738BF">
      <w:pPr>
        <w:pStyle w:val="Heading1"/>
        <w:keepNext w:val="0"/>
        <w:widowControl/>
        <w:rPr>
          <w:rFonts w:cs="Arial"/>
          <w:lang w:val="en-AU"/>
        </w:rPr>
      </w:pPr>
      <w:r>
        <w:rPr>
          <w:rFonts w:cs="Arial"/>
          <w:lang w:val="en-AU"/>
        </w:rPr>
        <w:t>8</w:t>
      </w:r>
      <w:r w:rsidRPr="00B06937">
        <w:rPr>
          <w:rFonts w:cs="Arial"/>
          <w:lang w:val="en-AU"/>
        </w:rPr>
        <w:t xml:space="preserve">. </w:t>
      </w:r>
      <w:r>
        <w:rPr>
          <w:rFonts w:cs="Arial"/>
          <w:lang w:val="en-AU"/>
        </w:rPr>
        <w:t>EXPOSURE CONTROLS / PERSONAL PROTECTION</w:t>
      </w:r>
    </w:p>
    <w:p w14:paraId="01769CFB" w14:textId="77777777" w:rsidR="00EA286F" w:rsidRDefault="00EA286F" w:rsidP="002738BF">
      <w:pPr>
        <w:pStyle w:val="NewNormal"/>
        <w:tabs>
          <w:tab w:val="left" w:pos="945"/>
        </w:tabs>
        <w:rPr>
          <w:rFonts w:cs="Arial"/>
          <w:lang w:val="en-AU"/>
        </w:rPr>
      </w:pPr>
    </w:p>
    <w:p w14:paraId="3E70E7FB" w14:textId="77777777" w:rsidR="00434788" w:rsidRDefault="003D0EB6" w:rsidP="002738BF">
      <w:pPr>
        <w:pStyle w:val="NewNormal"/>
        <w:tabs>
          <w:tab w:val="left" w:pos="945"/>
        </w:tabs>
        <w:rPr>
          <w:rFonts w:cs="Arial"/>
          <w:b/>
          <w:lang w:val="en-AU"/>
        </w:rPr>
      </w:pPr>
      <w:r w:rsidRPr="00434788">
        <w:rPr>
          <w:rFonts w:cs="Arial"/>
          <w:b/>
          <w:lang w:val="en-AU"/>
        </w:rPr>
        <w:t>National occupational exposure limits:</w:t>
      </w:r>
      <w:r>
        <w:rPr>
          <w:rFonts w:cs="Arial"/>
          <w:b/>
          <w:lang w:val="en-AU"/>
        </w:rPr>
        <w:t xml:space="preserve"> </w:t>
      </w:r>
    </w:p>
    <w:p w14:paraId="0C8054C4" w14:textId="77777777" w:rsidR="003D0EB6" w:rsidRPr="003D0EB6" w:rsidRDefault="003D0EB6" w:rsidP="002738BF">
      <w:pPr>
        <w:pStyle w:val="NewNormal"/>
        <w:tabs>
          <w:tab w:val="left" w:pos="945"/>
        </w:tabs>
        <w:rPr>
          <w:rFonts w:cs="Arial"/>
          <w:b/>
          <w:lang w:val="en-AU"/>
        </w:rPr>
      </w:pPr>
    </w:p>
    <w:tbl>
      <w:tblPr>
        <w:tblW w:w="0" w:type="auto"/>
        <w:tblLayout w:type="fixed"/>
        <w:tblLook w:val="04A0" w:firstRow="1" w:lastRow="0" w:firstColumn="1" w:lastColumn="0" w:noHBand="0" w:noVBand="1"/>
      </w:tblPr>
      <w:tblGrid>
        <w:gridCol w:w="4536"/>
        <w:gridCol w:w="1021"/>
        <w:gridCol w:w="1021"/>
        <w:gridCol w:w="1021"/>
        <w:gridCol w:w="1021"/>
        <w:gridCol w:w="1361"/>
      </w:tblGrid>
      <w:tr w:rsidR="00947AD6" w:rsidRPr="00635932" w14:paraId="45B39193" w14:textId="77777777" w:rsidTr="00635932">
        <w:tc>
          <w:tcPr>
            <w:tcW w:w="4536" w:type="dxa"/>
            <w:shd w:val="clear" w:color="auto" w:fill="auto"/>
          </w:tcPr>
          <w:p w14:paraId="32409435" w14:textId="77777777" w:rsidR="001909DD" w:rsidRPr="00635932" w:rsidRDefault="001909DD" w:rsidP="00635932">
            <w:pPr>
              <w:pStyle w:val="NewNormal"/>
              <w:tabs>
                <w:tab w:val="left" w:pos="945"/>
              </w:tabs>
              <w:rPr>
                <w:rFonts w:cs="Arial"/>
                <w:lang w:val="en-AU"/>
              </w:rPr>
            </w:pPr>
          </w:p>
        </w:tc>
        <w:tc>
          <w:tcPr>
            <w:tcW w:w="1021" w:type="dxa"/>
            <w:gridSpan w:val="2"/>
            <w:shd w:val="clear" w:color="auto" w:fill="auto"/>
          </w:tcPr>
          <w:p w14:paraId="72828726" w14:textId="77777777" w:rsidR="001909DD" w:rsidRPr="00635932" w:rsidRDefault="001909DD" w:rsidP="00635932">
            <w:pPr>
              <w:pStyle w:val="NewNormal"/>
              <w:tabs>
                <w:tab w:val="left" w:pos="945"/>
              </w:tabs>
              <w:jc w:val="center"/>
              <w:rPr>
                <w:rFonts w:cs="Arial"/>
                <w:lang w:val="en-AU"/>
              </w:rPr>
            </w:pPr>
            <w:r w:rsidRPr="00635932">
              <w:rPr>
                <w:rFonts w:cs="Arial"/>
                <w:lang w:val="en-AU"/>
              </w:rPr>
              <w:t>TWA</w:t>
            </w:r>
          </w:p>
        </w:tc>
        <w:tc>
          <w:tcPr>
            <w:tcW w:w="1021" w:type="dxa"/>
            <w:gridSpan w:val="2"/>
            <w:shd w:val="clear" w:color="auto" w:fill="auto"/>
          </w:tcPr>
          <w:p w14:paraId="1487AB1A" w14:textId="77777777" w:rsidR="001909DD" w:rsidRPr="00635932" w:rsidRDefault="001909DD" w:rsidP="00635932">
            <w:pPr>
              <w:pStyle w:val="NewNormal"/>
              <w:tabs>
                <w:tab w:val="left" w:pos="945"/>
              </w:tabs>
              <w:jc w:val="center"/>
              <w:rPr>
                <w:rFonts w:cs="Arial"/>
                <w:lang w:val="en-AU"/>
              </w:rPr>
            </w:pPr>
            <w:r w:rsidRPr="00635932">
              <w:rPr>
                <w:rFonts w:cs="Arial"/>
                <w:lang w:val="en-AU"/>
              </w:rPr>
              <w:t>STEL</w:t>
            </w:r>
          </w:p>
        </w:tc>
        <w:tc>
          <w:tcPr>
            <w:tcW w:w="1361" w:type="dxa"/>
            <w:shd w:val="clear" w:color="auto" w:fill="auto"/>
          </w:tcPr>
          <w:p w14:paraId="33BBC64F" w14:textId="77777777" w:rsidR="001909DD" w:rsidRPr="00635932" w:rsidRDefault="001909DD" w:rsidP="00635932">
            <w:pPr>
              <w:pStyle w:val="NewNormal"/>
              <w:tabs>
                <w:tab w:val="left" w:pos="945"/>
              </w:tabs>
              <w:jc w:val="center"/>
              <w:rPr>
                <w:rFonts w:cs="Arial"/>
                <w:lang w:val="en-AU"/>
              </w:rPr>
            </w:pPr>
            <w:r w:rsidRPr="00635932">
              <w:rPr>
                <w:rFonts w:cs="Arial"/>
                <w:lang w:val="en-AU"/>
              </w:rPr>
              <w:t>NOTICES</w:t>
            </w:r>
          </w:p>
        </w:tc>
      </w:tr>
      <w:tr w:rsidR="00947AD6" w:rsidRPr="00635932" w14:paraId="018DBCD1" w14:textId="77777777" w:rsidTr="00635932">
        <w:tc>
          <w:tcPr>
            <w:tcW w:w="4536" w:type="dxa"/>
            <w:shd w:val="clear" w:color="auto" w:fill="auto"/>
          </w:tcPr>
          <w:p w14:paraId="14E49C2E" w14:textId="77777777" w:rsidR="001909DD" w:rsidRPr="00635932" w:rsidRDefault="001909DD" w:rsidP="00635932">
            <w:pPr>
              <w:pStyle w:val="NewNormal"/>
              <w:tabs>
                <w:tab w:val="left" w:pos="945"/>
              </w:tabs>
              <w:rPr>
                <w:rFonts w:cs="Arial"/>
                <w:lang w:val="en-AU"/>
              </w:rPr>
            </w:pPr>
          </w:p>
        </w:tc>
        <w:tc>
          <w:tcPr>
            <w:tcW w:w="1021" w:type="dxa"/>
            <w:shd w:val="clear" w:color="auto" w:fill="auto"/>
          </w:tcPr>
          <w:p w14:paraId="21485A25" w14:textId="77777777" w:rsidR="001909DD" w:rsidRPr="00635932" w:rsidRDefault="001909DD" w:rsidP="00635932">
            <w:pPr>
              <w:pStyle w:val="NewNormal"/>
              <w:tabs>
                <w:tab w:val="left" w:pos="945"/>
              </w:tabs>
              <w:jc w:val="center"/>
              <w:rPr>
                <w:rFonts w:cs="Arial"/>
                <w:lang w:val="en-AU"/>
              </w:rPr>
            </w:pPr>
            <w:r w:rsidRPr="00635932">
              <w:rPr>
                <w:rFonts w:cs="Arial"/>
                <w:lang w:val="en-AU"/>
              </w:rPr>
              <w:t>ppm</w:t>
            </w:r>
          </w:p>
        </w:tc>
        <w:tc>
          <w:tcPr>
            <w:tcW w:w="1021" w:type="dxa"/>
            <w:shd w:val="clear" w:color="auto" w:fill="auto"/>
          </w:tcPr>
          <w:p w14:paraId="6FB6F137" w14:textId="77777777" w:rsidR="001909DD" w:rsidRPr="00635932" w:rsidRDefault="001909DD" w:rsidP="00635932">
            <w:pPr>
              <w:pStyle w:val="NewNormal"/>
              <w:tabs>
                <w:tab w:val="left" w:pos="945"/>
              </w:tabs>
              <w:jc w:val="center"/>
              <w:rPr>
                <w:rFonts w:cs="Arial"/>
                <w:lang w:val="en-AU"/>
              </w:rPr>
            </w:pPr>
            <w:r w:rsidRPr="00635932">
              <w:rPr>
                <w:rFonts w:cs="Arial"/>
                <w:lang w:val="en-AU"/>
              </w:rPr>
              <w:t>mg/m3</w:t>
            </w:r>
          </w:p>
        </w:tc>
        <w:tc>
          <w:tcPr>
            <w:tcW w:w="1021" w:type="dxa"/>
            <w:shd w:val="clear" w:color="auto" w:fill="auto"/>
          </w:tcPr>
          <w:p w14:paraId="5850B886" w14:textId="77777777" w:rsidR="001909DD" w:rsidRPr="00635932" w:rsidRDefault="00A9344F" w:rsidP="00635932">
            <w:pPr>
              <w:pStyle w:val="NewNormal"/>
              <w:tabs>
                <w:tab w:val="left" w:pos="945"/>
              </w:tabs>
              <w:jc w:val="center"/>
              <w:rPr>
                <w:rFonts w:cs="Arial"/>
                <w:lang w:val="en-AU"/>
              </w:rPr>
            </w:pPr>
            <w:r w:rsidRPr="00635932">
              <w:rPr>
                <w:rFonts w:cs="Arial"/>
                <w:lang w:val="en-AU"/>
              </w:rPr>
              <w:t>ppm</w:t>
            </w:r>
          </w:p>
        </w:tc>
        <w:tc>
          <w:tcPr>
            <w:tcW w:w="1021" w:type="dxa"/>
            <w:shd w:val="clear" w:color="auto" w:fill="auto"/>
          </w:tcPr>
          <w:p w14:paraId="2BC3DC1A" w14:textId="77777777" w:rsidR="001909DD" w:rsidRPr="00635932" w:rsidRDefault="00A9344F" w:rsidP="00635932">
            <w:pPr>
              <w:pStyle w:val="NewNormal"/>
              <w:tabs>
                <w:tab w:val="left" w:pos="945"/>
              </w:tabs>
              <w:jc w:val="center"/>
              <w:rPr>
                <w:rFonts w:cs="Arial"/>
                <w:lang w:val="en-AU"/>
              </w:rPr>
            </w:pPr>
            <w:r w:rsidRPr="00635932">
              <w:rPr>
                <w:rFonts w:cs="Arial"/>
                <w:lang w:val="en-AU"/>
              </w:rPr>
              <w:t>mg/m3</w:t>
            </w:r>
          </w:p>
        </w:tc>
        <w:tc>
          <w:tcPr>
            <w:tcW w:w="1361" w:type="dxa"/>
            <w:shd w:val="clear" w:color="auto" w:fill="auto"/>
          </w:tcPr>
          <w:p w14:paraId="13DF88BF" w14:textId="77777777" w:rsidR="001909DD" w:rsidRPr="00635932" w:rsidRDefault="001909DD" w:rsidP="00635932">
            <w:pPr>
              <w:pStyle w:val="NewNormal"/>
              <w:tabs>
                <w:tab w:val="left" w:pos="945"/>
              </w:tabs>
              <w:jc w:val="center"/>
              <w:rPr>
                <w:rFonts w:cs="Arial"/>
                <w:lang w:val="en-AU"/>
              </w:rPr>
            </w:pPr>
          </w:p>
        </w:tc>
      </w:tr>
      <w:tr w:rsidR="00947AD6" w:rsidRPr="00635932" w14:paraId="2072FBFE" w14:textId="77777777" w:rsidTr="00635932">
        <w:tc>
          <w:tcPr>
            <w:tcW w:w="4536" w:type="dxa"/>
            <w:shd w:val="clear" w:color="auto" w:fill="auto"/>
          </w:tcPr>
          <w:p w14:paraId="35913E98" w14:textId="77777777" w:rsidR="00B43B98" w:rsidRPr="00635932" w:rsidRDefault="00B43B98" w:rsidP="00635932">
            <w:pPr>
              <w:pStyle w:val="NewNormal"/>
              <w:tabs>
                <w:tab w:val="left" w:pos="945"/>
              </w:tabs>
              <w:rPr>
                <w:rFonts w:cs="Arial"/>
                <w:lang w:val="en-AU"/>
              </w:rPr>
            </w:pPr>
          </w:p>
        </w:tc>
        <w:tc>
          <w:tcPr>
            <w:tcW w:w="1021" w:type="dxa"/>
            <w:shd w:val="clear" w:color="auto" w:fill="auto"/>
          </w:tcPr>
          <w:p w14:paraId="201B2E8E" w14:textId="77777777" w:rsidR="00B43B98" w:rsidRPr="00635932" w:rsidRDefault="00B43B98" w:rsidP="00635932">
            <w:pPr>
              <w:pStyle w:val="NewNormal"/>
              <w:tabs>
                <w:tab w:val="left" w:pos="945"/>
              </w:tabs>
              <w:jc w:val="center"/>
              <w:rPr>
                <w:rFonts w:cs="Arial"/>
                <w:lang w:val="en-AU"/>
              </w:rPr>
            </w:pPr>
          </w:p>
        </w:tc>
        <w:tc>
          <w:tcPr>
            <w:tcW w:w="1021" w:type="dxa"/>
            <w:shd w:val="clear" w:color="auto" w:fill="auto"/>
          </w:tcPr>
          <w:p w14:paraId="4DD5BAA7" w14:textId="77777777" w:rsidR="00B43B98" w:rsidRPr="00635932" w:rsidRDefault="00B43B98" w:rsidP="00635932">
            <w:pPr>
              <w:pStyle w:val="NewNormal"/>
              <w:tabs>
                <w:tab w:val="left" w:pos="945"/>
              </w:tabs>
              <w:jc w:val="center"/>
              <w:rPr>
                <w:rFonts w:cs="Arial"/>
                <w:lang w:val="en-AU"/>
              </w:rPr>
            </w:pPr>
          </w:p>
        </w:tc>
        <w:tc>
          <w:tcPr>
            <w:tcW w:w="1021" w:type="dxa"/>
            <w:shd w:val="clear" w:color="auto" w:fill="auto"/>
          </w:tcPr>
          <w:p w14:paraId="1B6673EF" w14:textId="77777777" w:rsidR="00B43B98" w:rsidRPr="00635932" w:rsidRDefault="00B43B98" w:rsidP="00635932">
            <w:pPr>
              <w:pStyle w:val="NewNormal"/>
              <w:tabs>
                <w:tab w:val="left" w:pos="945"/>
              </w:tabs>
              <w:jc w:val="center"/>
              <w:rPr>
                <w:rFonts w:cs="Arial"/>
                <w:lang w:val="en-AU"/>
              </w:rPr>
            </w:pPr>
          </w:p>
        </w:tc>
        <w:tc>
          <w:tcPr>
            <w:tcW w:w="1021" w:type="dxa"/>
            <w:shd w:val="clear" w:color="auto" w:fill="auto"/>
          </w:tcPr>
          <w:p w14:paraId="447A5471" w14:textId="77777777" w:rsidR="00B43B98" w:rsidRPr="00635932" w:rsidRDefault="00B43B98" w:rsidP="00635932">
            <w:pPr>
              <w:pStyle w:val="NewNormal"/>
              <w:tabs>
                <w:tab w:val="left" w:pos="945"/>
              </w:tabs>
              <w:jc w:val="center"/>
              <w:rPr>
                <w:rFonts w:cs="Arial"/>
                <w:lang w:val="en-AU"/>
              </w:rPr>
            </w:pPr>
          </w:p>
        </w:tc>
        <w:tc>
          <w:tcPr>
            <w:tcW w:w="1361" w:type="dxa"/>
            <w:shd w:val="clear" w:color="auto" w:fill="auto"/>
          </w:tcPr>
          <w:p w14:paraId="24064ADE" w14:textId="77777777" w:rsidR="00B43B98" w:rsidRPr="00635932" w:rsidRDefault="00B43B98" w:rsidP="00635932">
            <w:pPr>
              <w:pStyle w:val="NewNormal"/>
              <w:tabs>
                <w:tab w:val="left" w:pos="945"/>
              </w:tabs>
              <w:jc w:val="center"/>
              <w:rPr>
                <w:rFonts w:cs="Arial"/>
                <w:lang w:val="en-AU"/>
              </w:rPr>
            </w:pPr>
          </w:p>
        </w:tc>
      </w:tr>
      <w:tr w:rsidR="00947AD6" w:rsidRPr="00635932" w14:paraId="32FA1AA5" w14:textId="77777777" w:rsidTr="00635932">
        <w:tc>
          <w:tcPr>
            <w:tcW w:w="4536" w:type="dxa"/>
            <w:shd w:val="clear" w:color="auto" w:fill="auto"/>
          </w:tcPr>
          <w:p w14:paraId="763A14D7" w14:textId="77777777" w:rsidR="001909DD" w:rsidRPr="00635932" w:rsidRDefault="00470140" w:rsidP="00635932">
            <w:pPr>
              <w:pStyle w:val="NewNormal"/>
              <w:tabs>
                <w:tab w:val="left" w:pos="945"/>
              </w:tabs>
              <w:rPr>
                <w:rFonts w:cs="Arial"/>
                <w:lang w:val="en-AU"/>
              </w:rPr>
            </w:pPr>
            <w:r w:rsidRPr="00635932">
              <w:rPr>
                <w:rFonts w:cs="Arial"/>
                <w:lang w:val="en-AU"/>
              </w:rPr>
              <w:t>Phosphoric acid</w:t>
            </w:r>
            <w:r w:rsidR="003D0EB6" w:rsidRPr="00635932">
              <w:rPr>
                <w:rFonts w:cs="Arial"/>
                <w:lang w:val="en-AU"/>
              </w:rPr>
              <w:t xml:space="preserve"> </w:t>
            </w:r>
            <w:r w:rsidRPr="00635932">
              <w:rPr>
                <w:rFonts w:cs="Arial"/>
                <w:lang w:val="en-AU"/>
              </w:rPr>
              <w:t>7664-38-2</w:t>
            </w:r>
          </w:p>
        </w:tc>
        <w:tc>
          <w:tcPr>
            <w:tcW w:w="1021" w:type="dxa"/>
            <w:shd w:val="clear" w:color="auto" w:fill="auto"/>
          </w:tcPr>
          <w:p w14:paraId="2D3E6694" w14:textId="77777777" w:rsidR="00947AD6" w:rsidRPr="00635932" w:rsidRDefault="008862CE" w:rsidP="00635932">
            <w:pPr>
              <w:pStyle w:val="NewNormal"/>
              <w:tabs>
                <w:tab w:val="left" w:pos="945"/>
              </w:tabs>
              <w:jc w:val="center"/>
              <w:rPr>
                <w:rFonts w:cs="Arial"/>
                <w:lang w:val="en-AU"/>
              </w:rPr>
            </w:pPr>
            <w:r w:rsidRPr="00635932">
              <w:rPr>
                <w:rFonts w:cs="Arial"/>
                <w:lang w:val="en-AU"/>
              </w:rPr>
              <w:t>-</w:t>
            </w:r>
          </w:p>
        </w:tc>
        <w:tc>
          <w:tcPr>
            <w:tcW w:w="1021" w:type="dxa"/>
            <w:shd w:val="clear" w:color="auto" w:fill="auto"/>
          </w:tcPr>
          <w:p w14:paraId="4DF219F3" w14:textId="77777777" w:rsidR="00947AD6" w:rsidRPr="00635932" w:rsidRDefault="008862CE" w:rsidP="00635932">
            <w:pPr>
              <w:pStyle w:val="NewNormal"/>
              <w:tabs>
                <w:tab w:val="left" w:pos="945"/>
              </w:tabs>
              <w:jc w:val="center"/>
              <w:rPr>
                <w:rFonts w:cs="Arial"/>
                <w:lang w:val="en-AU"/>
              </w:rPr>
            </w:pPr>
            <w:r w:rsidRPr="00635932">
              <w:rPr>
                <w:rFonts w:cs="Arial"/>
                <w:lang w:val="en-AU"/>
              </w:rPr>
              <w:t>1</w:t>
            </w:r>
          </w:p>
        </w:tc>
        <w:tc>
          <w:tcPr>
            <w:tcW w:w="1021" w:type="dxa"/>
            <w:shd w:val="clear" w:color="auto" w:fill="auto"/>
          </w:tcPr>
          <w:p w14:paraId="5BDA657A" w14:textId="77777777" w:rsidR="00947AD6" w:rsidRPr="00635932" w:rsidRDefault="008862CE" w:rsidP="00635932">
            <w:pPr>
              <w:pStyle w:val="NewNormal"/>
              <w:tabs>
                <w:tab w:val="left" w:pos="945"/>
              </w:tabs>
              <w:jc w:val="center"/>
              <w:rPr>
                <w:rFonts w:cs="Arial"/>
                <w:lang w:val="en-AU"/>
              </w:rPr>
            </w:pPr>
            <w:r w:rsidRPr="00635932">
              <w:rPr>
                <w:rFonts w:cs="Arial"/>
                <w:lang w:val="en-AU"/>
              </w:rPr>
              <w:t>-</w:t>
            </w:r>
          </w:p>
        </w:tc>
        <w:tc>
          <w:tcPr>
            <w:tcW w:w="1021" w:type="dxa"/>
            <w:shd w:val="clear" w:color="auto" w:fill="auto"/>
          </w:tcPr>
          <w:p w14:paraId="6473F03B" w14:textId="77777777" w:rsidR="00947AD6" w:rsidRPr="00635932" w:rsidRDefault="008862CE" w:rsidP="00635932">
            <w:pPr>
              <w:pStyle w:val="NewNormal"/>
              <w:tabs>
                <w:tab w:val="left" w:pos="945"/>
              </w:tabs>
              <w:jc w:val="center"/>
              <w:rPr>
                <w:rFonts w:cs="Arial"/>
                <w:lang w:val="en-AU"/>
              </w:rPr>
            </w:pPr>
            <w:r w:rsidRPr="00635932">
              <w:rPr>
                <w:rFonts w:cs="Arial"/>
                <w:lang w:val="en-AU"/>
              </w:rPr>
              <w:t>3</w:t>
            </w:r>
          </w:p>
        </w:tc>
        <w:tc>
          <w:tcPr>
            <w:tcW w:w="1361" w:type="dxa"/>
            <w:shd w:val="clear" w:color="auto" w:fill="auto"/>
          </w:tcPr>
          <w:p w14:paraId="4ED3EB63" w14:textId="77777777" w:rsidR="00947AD6" w:rsidRPr="00635932" w:rsidRDefault="008862CE" w:rsidP="00635932">
            <w:pPr>
              <w:pStyle w:val="NewNormal"/>
              <w:tabs>
                <w:tab w:val="left" w:pos="945"/>
              </w:tabs>
              <w:jc w:val="center"/>
              <w:rPr>
                <w:rFonts w:cs="Arial"/>
                <w:lang w:val="en-AU"/>
              </w:rPr>
            </w:pPr>
            <w:r w:rsidRPr="00635932">
              <w:rPr>
                <w:rFonts w:cs="Arial"/>
                <w:lang w:val="en-AU"/>
              </w:rPr>
              <w:t>-</w:t>
            </w:r>
          </w:p>
        </w:tc>
      </w:tr>
    </w:tbl>
    <w:p w14:paraId="3FDCF213" w14:textId="77777777" w:rsidR="00434788" w:rsidRDefault="00434788" w:rsidP="002738BF">
      <w:pPr>
        <w:pStyle w:val="NewNormal"/>
        <w:tabs>
          <w:tab w:val="left" w:pos="945"/>
        </w:tabs>
        <w:rPr>
          <w:rFonts w:cs="Arial"/>
          <w:lang w:val="en-AU"/>
        </w:rPr>
      </w:pPr>
    </w:p>
    <w:p w14:paraId="1A3F9D58" w14:textId="77777777" w:rsidR="001909DD" w:rsidRDefault="00A9344F" w:rsidP="002738BF">
      <w:pPr>
        <w:pStyle w:val="NewNormal"/>
        <w:tabs>
          <w:tab w:val="left" w:pos="945"/>
        </w:tabs>
        <w:rPr>
          <w:rFonts w:cs="Arial"/>
          <w:lang w:val="en-AU"/>
        </w:rPr>
      </w:pPr>
      <w:r w:rsidRPr="00A9344F">
        <w:rPr>
          <w:rFonts w:cs="Arial"/>
          <w:lang w:val="en-AU"/>
        </w:rPr>
        <w:t>As published by Safe Work Australia.</w:t>
      </w:r>
    </w:p>
    <w:p w14:paraId="1583F5AA" w14:textId="77777777" w:rsidR="00A9344F" w:rsidRDefault="00A9344F" w:rsidP="00A9344F">
      <w:pPr>
        <w:pStyle w:val="NewNormal"/>
        <w:tabs>
          <w:tab w:val="left" w:pos="945"/>
        </w:tabs>
        <w:rPr>
          <w:rFonts w:cs="Arial"/>
          <w:lang w:val="en-AU"/>
        </w:rPr>
      </w:pPr>
    </w:p>
    <w:p w14:paraId="0274332F" w14:textId="77777777" w:rsidR="00A9344F" w:rsidRPr="00A9344F" w:rsidRDefault="00A9344F" w:rsidP="00A9344F">
      <w:pPr>
        <w:pStyle w:val="NewNormal"/>
        <w:tabs>
          <w:tab w:val="left" w:pos="945"/>
        </w:tabs>
        <w:rPr>
          <w:rFonts w:cs="Arial"/>
          <w:lang w:val="en-AU"/>
        </w:rPr>
      </w:pPr>
      <w:r w:rsidRPr="00A9344F">
        <w:rPr>
          <w:rFonts w:cs="Arial"/>
          <w:lang w:val="en-AU"/>
        </w:rPr>
        <w:t>TWA - The time-weighted average airborne concentration over an eight-hour working day, for a five-day working week over an entire working life.</w:t>
      </w:r>
    </w:p>
    <w:p w14:paraId="3EDC3CEF" w14:textId="77777777" w:rsidR="00A9344F" w:rsidRPr="00A9344F" w:rsidRDefault="00A9344F" w:rsidP="00A9344F">
      <w:pPr>
        <w:pStyle w:val="NewNormal"/>
        <w:tabs>
          <w:tab w:val="left" w:pos="945"/>
        </w:tabs>
        <w:rPr>
          <w:rFonts w:cs="Arial"/>
          <w:lang w:val="en-AU"/>
        </w:rPr>
      </w:pPr>
    </w:p>
    <w:p w14:paraId="221A72C5" w14:textId="77777777" w:rsidR="00A9344F" w:rsidRPr="00A9344F" w:rsidRDefault="00A9344F" w:rsidP="00A9344F">
      <w:pPr>
        <w:pStyle w:val="NewNormal"/>
        <w:tabs>
          <w:tab w:val="left" w:pos="945"/>
        </w:tabs>
        <w:rPr>
          <w:rFonts w:cs="Arial"/>
          <w:lang w:val="en-AU"/>
        </w:rPr>
      </w:pPr>
      <w:r w:rsidRPr="00A9344F">
        <w:rPr>
          <w:rFonts w:cs="Arial"/>
          <w:lang w:val="en-AU"/>
        </w:rPr>
        <w:t>STEL (Short Term Exposure Limit) - the average airborne concentration over a 15 minute period which should not be exceeded at any time during a normal eight-hour workday.</w:t>
      </w:r>
    </w:p>
    <w:p w14:paraId="6BB1C728" w14:textId="77777777" w:rsidR="00BA2069" w:rsidRDefault="00BA2069" w:rsidP="002738BF">
      <w:pPr>
        <w:pStyle w:val="NewNormal"/>
        <w:tabs>
          <w:tab w:val="left" w:pos="945"/>
        </w:tabs>
        <w:rPr>
          <w:rFonts w:cs="Arial"/>
          <w:lang w:val="en-AU"/>
        </w:rPr>
      </w:pPr>
    </w:p>
    <w:p w14:paraId="1E323056" w14:textId="77777777" w:rsidR="00BA2069" w:rsidRPr="00BA2069" w:rsidRDefault="00BA2069" w:rsidP="00BA2069">
      <w:pPr>
        <w:pStyle w:val="NewNormal"/>
        <w:tabs>
          <w:tab w:val="left" w:pos="945"/>
        </w:tabs>
        <w:rPr>
          <w:rFonts w:cs="Arial"/>
          <w:lang w:val="en-AU"/>
        </w:rPr>
      </w:pPr>
      <w:r w:rsidRPr="00BA2069">
        <w:rPr>
          <w:rFonts w:cs="Arial"/>
          <w:lang w:val="en-AU"/>
        </w:rPr>
        <w:t>These Exposure Standards are guides to be used in the control of occupational health hazards. All atmospheric contamination should be kept too as low a level as is workable.  These exposure standards should not be used as fine dividing lines between safe and dangerous concentrations of chemicals.  They are not a measure of relative toxicity.</w:t>
      </w:r>
    </w:p>
    <w:p w14:paraId="06750ED0" w14:textId="77777777" w:rsidR="00BA2069" w:rsidRPr="00BA2069" w:rsidRDefault="00BA2069" w:rsidP="00BA2069">
      <w:pPr>
        <w:pStyle w:val="NewNormal"/>
        <w:tabs>
          <w:tab w:val="left" w:pos="945"/>
        </w:tabs>
        <w:rPr>
          <w:rFonts w:cs="Arial"/>
          <w:lang w:val="en-AU"/>
        </w:rPr>
      </w:pPr>
    </w:p>
    <w:p w14:paraId="53C6048C" w14:textId="77777777" w:rsidR="004C60B2" w:rsidRDefault="004C60B2" w:rsidP="002738BF">
      <w:pPr>
        <w:pStyle w:val="NewNormal"/>
        <w:tabs>
          <w:tab w:val="left" w:pos="945"/>
        </w:tabs>
        <w:rPr>
          <w:rFonts w:cs="Arial"/>
          <w:lang w:val="en-AU"/>
        </w:rPr>
      </w:pPr>
    </w:p>
    <w:p w14:paraId="6EA95788" w14:textId="77777777" w:rsidR="004C60B2" w:rsidRDefault="004C60B2" w:rsidP="002738BF">
      <w:pPr>
        <w:pStyle w:val="NewNormal"/>
        <w:tabs>
          <w:tab w:val="left" w:pos="945"/>
        </w:tabs>
        <w:rPr>
          <w:rFonts w:cs="Arial"/>
          <w:lang w:val="en-AU"/>
        </w:rPr>
      </w:pPr>
    </w:p>
    <w:p w14:paraId="718FF317" w14:textId="77777777" w:rsidR="001909DD" w:rsidRDefault="00BA2069" w:rsidP="002738BF">
      <w:pPr>
        <w:pStyle w:val="NewNormal"/>
        <w:tabs>
          <w:tab w:val="left" w:pos="945"/>
        </w:tabs>
        <w:rPr>
          <w:rFonts w:cs="Arial"/>
          <w:lang w:val="en-AU"/>
        </w:rPr>
      </w:pPr>
      <w:r w:rsidRPr="00BA2069">
        <w:rPr>
          <w:rFonts w:cs="Arial"/>
          <w:lang w:val="en-AU"/>
        </w:rPr>
        <w:t>If the directions for use on the product label are followed, exposure of individuals using the product should not exceed the above standard.  The standard was created for workers who are routinely, potentially exposed during product manufacture.</w:t>
      </w:r>
      <w:r>
        <w:rPr>
          <w:rFonts w:cs="Arial"/>
          <w:lang w:val="en-AU"/>
        </w:rPr>
        <w:t xml:space="preserve">  </w:t>
      </w:r>
    </w:p>
    <w:p w14:paraId="3A6DAEC5" w14:textId="77777777" w:rsidR="003D0EB6" w:rsidRDefault="003D0EB6" w:rsidP="002738BF">
      <w:pPr>
        <w:pStyle w:val="NewNormal"/>
        <w:tabs>
          <w:tab w:val="left" w:pos="945"/>
        </w:tabs>
        <w:rPr>
          <w:rFonts w:cs="Arial"/>
          <w:lang w:val="en-AU"/>
        </w:rPr>
      </w:pPr>
    </w:p>
    <w:p w14:paraId="1CD68752" w14:textId="77777777" w:rsidR="00036F42" w:rsidRDefault="00036F42" w:rsidP="002738BF">
      <w:pPr>
        <w:pStyle w:val="NewNormal"/>
        <w:tabs>
          <w:tab w:val="left" w:pos="945"/>
        </w:tabs>
        <w:rPr>
          <w:rFonts w:cs="Arial"/>
          <w:lang w:val="en-AU"/>
        </w:rPr>
      </w:pPr>
      <w:r w:rsidRPr="00434788">
        <w:rPr>
          <w:rFonts w:cs="Arial"/>
          <w:b/>
          <w:lang w:val="en-AU"/>
        </w:rPr>
        <w:t>Biological Limit Values:</w:t>
      </w:r>
      <w:r>
        <w:rPr>
          <w:rFonts w:cs="Arial"/>
          <w:b/>
          <w:lang w:val="en-AU"/>
        </w:rPr>
        <w:t xml:space="preserve"> </w:t>
      </w:r>
      <w:r w:rsidRPr="00036F42">
        <w:rPr>
          <w:rFonts w:cs="Arial"/>
          <w:lang w:val="en-AU"/>
        </w:rPr>
        <w:t>As per the “National Model Regulations for the Control of Workplace Hazardous Substances (Safe Work Australia)” the ingredients in this material do not have a Biological Limit Allocated.</w:t>
      </w:r>
    </w:p>
    <w:p w14:paraId="6D1220C4" w14:textId="77777777" w:rsidR="00434788" w:rsidRDefault="00434788" w:rsidP="002738BF">
      <w:pPr>
        <w:pStyle w:val="NewNormal"/>
        <w:tabs>
          <w:tab w:val="left" w:pos="945"/>
        </w:tabs>
        <w:rPr>
          <w:rFonts w:cs="Arial"/>
          <w:lang w:val="en-AU"/>
        </w:rPr>
      </w:pPr>
    </w:p>
    <w:p w14:paraId="6B7FE015" w14:textId="77777777" w:rsidR="000A692F" w:rsidRDefault="000A692F" w:rsidP="000A692F">
      <w:pPr>
        <w:pStyle w:val="NewNormal"/>
        <w:tabs>
          <w:tab w:val="left" w:pos="945"/>
        </w:tabs>
        <w:rPr>
          <w:rFonts w:cs="Arial"/>
          <w:lang w:val="en-AU"/>
        </w:rPr>
      </w:pPr>
      <w:r w:rsidRPr="00434788">
        <w:rPr>
          <w:rFonts w:cs="Arial"/>
          <w:b/>
          <w:lang w:val="en-AU"/>
        </w:rPr>
        <w:t>Engineering Measures:</w:t>
      </w:r>
      <w:r>
        <w:rPr>
          <w:rFonts w:cs="Arial"/>
          <w:b/>
          <w:lang w:val="en-AU"/>
        </w:rPr>
        <w:t xml:space="preserve"> </w:t>
      </w:r>
      <w:r w:rsidRPr="000A692F">
        <w:rPr>
          <w:rFonts w:cs="Arial"/>
          <w:lang w:val="en-AU"/>
        </w:rPr>
        <w:t>Ensure ventilation is adequate to maintain air concentrations below Exposure Standards.  Use only in well ventilated areas.</w:t>
      </w:r>
      <w:r>
        <w:rPr>
          <w:rFonts w:cs="Arial"/>
          <w:lang w:val="en-AU"/>
        </w:rPr>
        <w:t xml:space="preserve">  </w:t>
      </w:r>
      <w:r w:rsidRPr="000A692F">
        <w:rPr>
          <w:rFonts w:cs="Arial"/>
          <w:lang w:val="en-AU"/>
        </w:rPr>
        <w:t>Use with local exhaust ventilation or while wearing appropriate respirator.</w:t>
      </w:r>
      <w:r>
        <w:rPr>
          <w:rFonts w:cs="Arial"/>
          <w:lang w:val="en-AU"/>
        </w:rPr>
        <w:t xml:space="preserve">  </w:t>
      </w:r>
    </w:p>
    <w:p w14:paraId="23C48097" w14:textId="77777777" w:rsidR="00434788" w:rsidRPr="00434788" w:rsidRDefault="00434788" w:rsidP="002738BF">
      <w:pPr>
        <w:pStyle w:val="NewNormal"/>
        <w:tabs>
          <w:tab w:val="left" w:pos="945"/>
        </w:tabs>
        <w:rPr>
          <w:rFonts w:cs="Arial"/>
          <w:lang w:val="en-AU"/>
        </w:rPr>
      </w:pPr>
    </w:p>
    <w:p w14:paraId="4485D72E" w14:textId="77777777" w:rsidR="00CF329F" w:rsidRPr="00CF329F" w:rsidRDefault="00CF329F" w:rsidP="00CF329F">
      <w:pPr>
        <w:widowControl w:val="0"/>
        <w:spacing w:after="0" w:line="240" w:lineRule="auto"/>
        <w:rPr>
          <w:rFonts w:ascii="Arial" w:eastAsia="Times New Roman" w:hAnsi="Arial" w:cs="Arial"/>
          <w:b/>
          <w:sz w:val="20"/>
          <w:szCs w:val="20"/>
          <w:lang w:val="en-AU"/>
        </w:rPr>
      </w:pPr>
      <w:r w:rsidRPr="00CF329F">
        <w:rPr>
          <w:rFonts w:ascii="Arial" w:eastAsia="Times New Roman" w:hAnsi="Arial" w:cs="Arial"/>
          <w:b/>
          <w:sz w:val="20"/>
          <w:szCs w:val="20"/>
          <w:lang w:val="en-AU"/>
        </w:rPr>
        <w:t xml:space="preserve">Personal Protection Equipment: </w:t>
      </w:r>
      <w:r w:rsidRPr="00CF329F">
        <w:rPr>
          <w:rFonts w:ascii="Arial" w:eastAsia="Times New Roman" w:hAnsi="Arial"/>
          <w:caps/>
          <w:sz w:val="20"/>
          <w:szCs w:val="20"/>
          <w:lang w:val="en-US"/>
        </w:rPr>
        <w:t>RUBBER BOOTS, OVERALLS, GLOVES, APRON, FACE SHIELD</w:t>
      </w:r>
      <w:r w:rsidRPr="00CF329F">
        <w:rPr>
          <w:rFonts w:ascii="Arial" w:eastAsia="Times New Roman" w:hAnsi="Arial" w:cs="Arial"/>
          <w:sz w:val="20"/>
          <w:szCs w:val="20"/>
          <w:lang w:val="en-AU"/>
        </w:rPr>
        <w:t>.</w:t>
      </w:r>
    </w:p>
    <w:p w14:paraId="5D9CCDA3" w14:textId="77777777" w:rsidR="00CF329F" w:rsidRPr="00CF329F" w:rsidRDefault="00CF329F" w:rsidP="00CF329F">
      <w:pPr>
        <w:widowControl w:val="0"/>
        <w:spacing w:after="0" w:line="240" w:lineRule="auto"/>
        <w:rPr>
          <w:rFonts w:ascii="Arial" w:eastAsia="Times New Roman" w:hAnsi="Arial" w:cs="Arial"/>
          <w:sz w:val="20"/>
          <w:szCs w:val="20"/>
          <w:lang w:val="en-AU"/>
        </w:rPr>
      </w:pPr>
    </w:p>
    <w:p w14:paraId="6389BC75" w14:textId="77777777" w:rsidR="00CF329F" w:rsidRDefault="00CF329F" w:rsidP="00CF329F">
      <w:pPr>
        <w:widowControl w:val="0"/>
        <w:spacing w:after="0" w:line="240" w:lineRule="auto"/>
        <w:rPr>
          <w:rFonts w:ascii="Arial" w:eastAsia="Times New Roman" w:hAnsi="Arial" w:cs="Arial"/>
          <w:sz w:val="20"/>
          <w:szCs w:val="20"/>
          <w:lang w:val="en-AU"/>
        </w:rPr>
      </w:pPr>
      <w:r>
        <w:rPr>
          <w:rFonts w:ascii="Arial" w:eastAsia="Times New Roman" w:hAnsi="Arial" w:cs="Arial"/>
          <w:sz w:val="20"/>
          <w:szCs w:val="20"/>
          <w:lang w:val="en-AU"/>
        </w:rPr>
        <w:t xml:space="preserve">MANUFACTURING, PACKAGING AND TRANSPORT: </w:t>
      </w:r>
      <w:r w:rsidRPr="00CF329F">
        <w:rPr>
          <w:rFonts w:ascii="Arial" w:eastAsia="Times New Roman" w:hAnsi="Arial" w:cs="Arial"/>
          <w:sz w:val="20"/>
          <w:szCs w:val="20"/>
          <w:lang w:val="en-AU"/>
        </w:rPr>
        <w:t xml:space="preserve">Wear </w:t>
      </w:r>
      <w:r w:rsidRPr="00CF329F">
        <w:rPr>
          <w:rFonts w:ascii="Arial" w:eastAsia="Times New Roman" w:hAnsi="Arial"/>
          <w:sz w:val="20"/>
          <w:szCs w:val="20"/>
          <w:lang w:val="en-US"/>
        </w:rPr>
        <w:t>rubber boots, overalls, gloves, apron, face shield</w:t>
      </w:r>
      <w:r w:rsidRPr="00CF329F">
        <w:rPr>
          <w:rFonts w:ascii="Arial" w:eastAsia="Times New Roman" w:hAnsi="Arial" w:cs="Arial"/>
          <w:sz w:val="20"/>
          <w:szCs w:val="20"/>
          <w:lang w:val="en-AU"/>
        </w:rPr>
        <w:t>.  Available information suggests that gloves made from nitrile rubber should be suitable for intermittent contact.  However, due to variations in glove construction and local conditions, the user should make a final assessment.  Always wash hands before smoking, eating, drinking or using the toilet.  Wash contaminated clothing and other protective equipment before storing or re-using.</w:t>
      </w:r>
    </w:p>
    <w:p w14:paraId="360FB0F7" w14:textId="77777777" w:rsidR="00CF329F" w:rsidRDefault="00CF329F" w:rsidP="00CF329F">
      <w:pPr>
        <w:widowControl w:val="0"/>
        <w:spacing w:after="0" w:line="240" w:lineRule="auto"/>
        <w:rPr>
          <w:rFonts w:ascii="Arial" w:eastAsia="Times New Roman" w:hAnsi="Arial" w:cs="Arial"/>
          <w:sz w:val="20"/>
          <w:szCs w:val="20"/>
          <w:lang w:val="en-AU"/>
        </w:rPr>
      </w:pPr>
    </w:p>
    <w:p w14:paraId="1304D31E" w14:textId="77777777" w:rsidR="008772A6" w:rsidRPr="00F43837" w:rsidRDefault="008772A6" w:rsidP="008772A6">
      <w:pPr>
        <w:rPr>
          <w:rFonts w:ascii="Arial" w:hAnsi="Arial" w:cs="Arial"/>
          <w:snapToGrid w:val="0"/>
          <w:color w:val="000000"/>
          <w:sz w:val="20"/>
          <w:szCs w:val="20"/>
          <w:lang w:val="en-AU"/>
        </w:rPr>
      </w:pPr>
      <w:r w:rsidRPr="00F43837">
        <w:rPr>
          <w:rFonts w:ascii="Arial" w:hAnsi="Arial" w:cs="Arial"/>
          <w:snapToGrid w:val="0"/>
          <w:color w:val="000000"/>
          <w:sz w:val="20"/>
          <w:szCs w:val="20"/>
          <w:lang w:val="en-AU"/>
        </w:rPr>
        <w:t>If risk of inhalation of exists, wear organic vapour/particulate respirator meeting the requirements of AS/NZS 1715 and AS/NZS 1716.</w:t>
      </w:r>
    </w:p>
    <w:p w14:paraId="3B23E224" w14:textId="77777777" w:rsidR="00CF329F" w:rsidRPr="00CF329F" w:rsidRDefault="00CF329F" w:rsidP="00CF329F">
      <w:pPr>
        <w:widowControl w:val="0"/>
        <w:spacing w:after="0" w:line="240" w:lineRule="auto"/>
        <w:rPr>
          <w:rFonts w:ascii="Arial" w:eastAsia="Times New Roman" w:hAnsi="Arial" w:cs="Arial"/>
          <w:sz w:val="20"/>
          <w:szCs w:val="20"/>
          <w:lang w:val="en-AU"/>
        </w:rPr>
      </w:pPr>
      <w:r>
        <w:rPr>
          <w:rFonts w:ascii="Arial" w:eastAsia="Times New Roman" w:hAnsi="Arial" w:cs="Arial"/>
          <w:sz w:val="20"/>
          <w:szCs w:val="20"/>
          <w:lang w:val="en-AU"/>
        </w:rPr>
        <w:t>RECOMMENDATIONS FOR CONSUMER USE: Wear gloves. Wash hands after use.</w:t>
      </w:r>
    </w:p>
    <w:p w14:paraId="6AA75A6A" w14:textId="77777777" w:rsidR="002738BF" w:rsidRDefault="002738BF" w:rsidP="00264347">
      <w:pPr>
        <w:pStyle w:val="NewNormal"/>
        <w:tabs>
          <w:tab w:val="left" w:pos="7635"/>
        </w:tabs>
        <w:rPr>
          <w:rFonts w:cs="Arial"/>
          <w:lang w:val="en-AU"/>
        </w:rPr>
      </w:pPr>
    </w:p>
    <w:p w14:paraId="31447E75" w14:textId="77777777" w:rsidR="00397E04" w:rsidRPr="00FE3E9A" w:rsidRDefault="00397E04" w:rsidP="00264347">
      <w:pPr>
        <w:pStyle w:val="NewNormal"/>
        <w:tabs>
          <w:tab w:val="left" w:pos="7635"/>
        </w:tabs>
        <w:rPr>
          <w:rFonts w:cs="Arial"/>
          <w:b/>
          <w:lang w:val="en-AU"/>
        </w:rPr>
      </w:pPr>
      <w:r w:rsidRPr="00397E04">
        <w:rPr>
          <w:rFonts w:cs="Arial"/>
          <w:b/>
          <w:lang w:val="en-AU"/>
        </w:rPr>
        <w:t>Hygiene measures:</w:t>
      </w:r>
      <w:r w:rsidR="00FE3E9A">
        <w:rPr>
          <w:rFonts w:cs="Arial"/>
          <w:b/>
          <w:lang w:val="en-AU"/>
        </w:rPr>
        <w:t xml:space="preserve"> </w:t>
      </w:r>
      <w:r w:rsidR="00FE3E9A">
        <w:rPr>
          <w:rFonts w:cs="Arial"/>
          <w:lang w:val="en-AU"/>
        </w:rPr>
        <w:t xml:space="preserve"> </w:t>
      </w:r>
      <w:r w:rsidRPr="00397E04">
        <w:rPr>
          <w:rFonts w:cs="Arial"/>
          <w:lang w:val="en-AU"/>
        </w:rPr>
        <w:t>Keep away from food, drink and animal feeding stuffs.  When using do not eat, drink or smoke.  Wash hands prior to eating, drinking or smoking.  Avoid contact with clothing.  Avoid eye contact and</w:t>
      </w:r>
      <w:r>
        <w:rPr>
          <w:rFonts w:cs="Arial"/>
          <w:lang w:val="en-AU"/>
        </w:rPr>
        <w:t xml:space="preserve"> </w:t>
      </w:r>
      <w:r w:rsidRPr="00397E04">
        <w:rPr>
          <w:rFonts w:cs="Arial"/>
          <w:lang w:val="en-AU"/>
        </w:rPr>
        <w:t>skin contact.</w:t>
      </w:r>
      <w:r w:rsidR="00E77CD5">
        <w:rPr>
          <w:rFonts w:cs="Arial"/>
          <w:lang w:val="en-AU"/>
        </w:rPr>
        <w:t xml:space="preserve">  </w:t>
      </w:r>
      <w:r w:rsidRPr="00397E04">
        <w:rPr>
          <w:rFonts w:cs="Arial"/>
          <w:lang w:val="en-AU"/>
        </w:rPr>
        <w:t>Avoid inhalation of</w:t>
      </w:r>
      <w:r>
        <w:rPr>
          <w:rFonts w:cs="Arial"/>
          <w:lang w:val="en-AU"/>
        </w:rPr>
        <w:t xml:space="preserve"> </w:t>
      </w:r>
      <w:r w:rsidRPr="00397E04">
        <w:rPr>
          <w:rFonts w:cs="Arial"/>
          <w:lang w:val="en-AU"/>
        </w:rPr>
        <w:t>vapour, mist or aerosols</w:t>
      </w:r>
      <w:r>
        <w:rPr>
          <w:rFonts w:cs="Arial"/>
          <w:lang w:val="en-AU"/>
        </w:rPr>
        <w:t>.</w:t>
      </w:r>
      <w:r w:rsidR="00E77CD5">
        <w:rPr>
          <w:rFonts w:cs="Arial"/>
          <w:lang w:val="en-AU"/>
        </w:rPr>
        <w:t xml:space="preserve">  </w:t>
      </w:r>
      <w:r w:rsidR="00E77CD5" w:rsidRPr="00E77CD5">
        <w:rPr>
          <w:rFonts w:cs="Arial"/>
          <w:lang w:val="en-AU"/>
        </w:rPr>
        <w:t>Ensure that eyewash stations and safety showers are close to the workstation location.</w:t>
      </w:r>
    </w:p>
    <w:p w14:paraId="2BB42233" w14:textId="77777777" w:rsidR="002738BF" w:rsidRPr="00B06937" w:rsidRDefault="002738BF" w:rsidP="002738BF">
      <w:pPr>
        <w:pStyle w:val="Heading1"/>
        <w:keepNext w:val="0"/>
        <w:widowControl/>
        <w:rPr>
          <w:rFonts w:cs="Arial"/>
          <w:lang w:val="en-AU"/>
        </w:rPr>
      </w:pPr>
      <w:r>
        <w:rPr>
          <w:rFonts w:cs="Arial"/>
          <w:lang w:val="en-AU"/>
        </w:rPr>
        <w:t>9</w:t>
      </w:r>
      <w:r w:rsidRPr="00B06937">
        <w:rPr>
          <w:rFonts w:cs="Arial"/>
          <w:lang w:val="en-AU"/>
        </w:rPr>
        <w:t xml:space="preserve">. </w:t>
      </w:r>
      <w:r w:rsidRPr="002738BF">
        <w:rPr>
          <w:rFonts w:cs="Arial"/>
          <w:lang w:val="en-AU"/>
        </w:rPr>
        <w:t>PHYSICAL AND CHEMICAL PROPERTIES</w:t>
      </w:r>
    </w:p>
    <w:p w14:paraId="3890D43F" w14:textId="77777777" w:rsidR="002738BF" w:rsidRDefault="002738BF" w:rsidP="00B06937">
      <w:pPr>
        <w:pStyle w:val="NewNormal"/>
        <w:rPr>
          <w:rFonts w:cs="Arial"/>
          <w:lang w:val="en-AU"/>
        </w:rPr>
      </w:pPr>
    </w:p>
    <w:tbl>
      <w:tblPr>
        <w:tblW w:w="0" w:type="auto"/>
        <w:tblLook w:val="04A0" w:firstRow="1" w:lastRow="0" w:firstColumn="1" w:lastColumn="0" w:noHBand="0" w:noVBand="1"/>
      </w:tblPr>
      <w:tblGrid>
        <w:gridCol w:w="1951"/>
        <w:gridCol w:w="7291"/>
      </w:tblGrid>
      <w:tr w:rsidR="00947AD6" w:rsidRPr="00635932" w14:paraId="221FAA49" w14:textId="77777777" w:rsidTr="00635932">
        <w:tc>
          <w:tcPr>
            <w:tcW w:w="1951" w:type="dxa"/>
            <w:shd w:val="clear" w:color="auto" w:fill="auto"/>
          </w:tcPr>
          <w:p w14:paraId="272B46EF" w14:textId="77777777" w:rsidR="00FB5DB0" w:rsidRPr="00635932" w:rsidRDefault="00FB5DB0" w:rsidP="00983E9A">
            <w:pPr>
              <w:pStyle w:val="NewNormal"/>
              <w:rPr>
                <w:rFonts w:cs="Arial"/>
                <w:b/>
                <w:lang w:val="en-AU"/>
              </w:rPr>
            </w:pPr>
            <w:r w:rsidRPr="00635932">
              <w:rPr>
                <w:rFonts w:cs="Arial"/>
                <w:b/>
                <w:lang w:val="en-AU"/>
              </w:rPr>
              <w:t>Base Units:</w:t>
            </w:r>
          </w:p>
        </w:tc>
        <w:tc>
          <w:tcPr>
            <w:tcW w:w="7291" w:type="dxa"/>
            <w:shd w:val="clear" w:color="auto" w:fill="auto"/>
          </w:tcPr>
          <w:p w14:paraId="424D14B1" w14:textId="77777777" w:rsidR="00FB5DB0" w:rsidRPr="00635932" w:rsidRDefault="00470140" w:rsidP="00983E9A">
            <w:pPr>
              <w:pStyle w:val="NewNormal"/>
              <w:rPr>
                <w:rFonts w:cs="Arial"/>
                <w:lang w:val="en-AU"/>
              </w:rPr>
            </w:pPr>
            <w:r w:rsidRPr="00635932">
              <w:rPr>
                <w:rFonts w:cs="Arial"/>
                <w:lang w:val="en-AU"/>
              </w:rPr>
              <w:t>Litres</w:t>
            </w:r>
          </w:p>
        </w:tc>
      </w:tr>
      <w:tr w:rsidR="00947AD6" w:rsidRPr="00635932" w14:paraId="412540EE" w14:textId="77777777" w:rsidTr="00635932">
        <w:tc>
          <w:tcPr>
            <w:tcW w:w="1951" w:type="dxa"/>
            <w:shd w:val="clear" w:color="auto" w:fill="auto"/>
          </w:tcPr>
          <w:p w14:paraId="33D48025" w14:textId="77777777" w:rsidR="00193A68" w:rsidRPr="00635932" w:rsidRDefault="00193A68" w:rsidP="00983E9A">
            <w:pPr>
              <w:pStyle w:val="NewNormal"/>
              <w:rPr>
                <w:rFonts w:cs="Arial"/>
                <w:lang w:val="en-AU"/>
              </w:rPr>
            </w:pPr>
            <w:r w:rsidRPr="00635932">
              <w:rPr>
                <w:rFonts w:cs="Arial"/>
                <w:b/>
                <w:lang w:val="en-AU"/>
              </w:rPr>
              <w:t>Form:</w:t>
            </w:r>
          </w:p>
        </w:tc>
        <w:tc>
          <w:tcPr>
            <w:tcW w:w="7291" w:type="dxa"/>
            <w:shd w:val="clear" w:color="auto" w:fill="auto"/>
          </w:tcPr>
          <w:p w14:paraId="7A44EC2C" w14:textId="77777777" w:rsidR="00193A68" w:rsidRPr="00635932" w:rsidRDefault="00470140" w:rsidP="00983E9A">
            <w:pPr>
              <w:pStyle w:val="NewNormal"/>
              <w:rPr>
                <w:rFonts w:cs="Arial"/>
                <w:lang w:val="en-AU"/>
              </w:rPr>
            </w:pPr>
            <w:r w:rsidRPr="00635932">
              <w:rPr>
                <w:rFonts w:cs="Arial"/>
                <w:lang w:val="en-AU"/>
              </w:rPr>
              <w:t>Liquid</w:t>
            </w:r>
          </w:p>
        </w:tc>
      </w:tr>
      <w:tr w:rsidR="00947AD6" w:rsidRPr="00635932" w14:paraId="762DB034" w14:textId="77777777" w:rsidTr="00635932">
        <w:tc>
          <w:tcPr>
            <w:tcW w:w="1951" w:type="dxa"/>
            <w:shd w:val="clear" w:color="auto" w:fill="auto"/>
          </w:tcPr>
          <w:p w14:paraId="4D38C87F" w14:textId="77777777" w:rsidR="00193A68" w:rsidRPr="00635932" w:rsidRDefault="00193A68" w:rsidP="00983E9A">
            <w:pPr>
              <w:pStyle w:val="NewNormal"/>
              <w:rPr>
                <w:rFonts w:cs="Arial"/>
                <w:lang w:val="en-AU"/>
              </w:rPr>
            </w:pPr>
            <w:r w:rsidRPr="00635932">
              <w:rPr>
                <w:rFonts w:cs="Arial"/>
                <w:b/>
                <w:lang w:val="en-AU"/>
              </w:rPr>
              <w:t>Colour:</w:t>
            </w:r>
          </w:p>
        </w:tc>
        <w:tc>
          <w:tcPr>
            <w:tcW w:w="7291" w:type="dxa"/>
            <w:shd w:val="clear" w:color="auto" w:fill="auto"/>
          </w:tcPr>
          <w:p w14:paraId="16708868" w14:textId="77777777" w:rsidR="00193A68" w:rsidRPr="00635932" w:rsidRDefault="00470140" w:rsidP="00983E9A">
            <w:pPr>
              <w:pStyle w:val="NewNormal"/>
              <w:rPr>
                <w:rFonts w:cs="Arial"/>
                <w:lang w:val="en-AU"/>
              </w:rPr>
            </w:pPr>
            <w:r w:rsidRPr="00635932">
              <w:rPr>
                <w:rFonts w:cs="Arial"/>
                <w:lang w:val="en-AU"/>
              </w:rPr>
              <w:t>Clear</w:t>
            </w:r>
          </w:p>
        </w:tc>
      </w:tr>
      <w:tr w:rsidR="00947AD6" w:rsidRPr="00635932" w14:paraId="5AC6DF0D" w14:textId="77777777" w:rsidTr="00635932">
        <w:tc>
          <w:tcPr>
            <w:tcW w:w="1951" w:type="dxa"/>
            <w:shd w:val="clear" w:color="auto" w:fill="auto"/>
          </w:tcPr>
          <w:p w14:paraId="51CDC475" w14:textId="77777777" w:rsidR="00193A68" w:rsidRPr="00635932" w:rsidRDefault="00193A68" w:rsidP="00983E9A">
            <w:pPr>
              <w:pStyle w:val="NewNormal"/>
              <w:rPr>
                <w:rFonts w:cs="Arial"/>
                <w:lang w:val="en-AU"/>
              </w:rPr>
            </w:pPr>
            <w:r w:rsidRPr="00635932">
              <w:rPr>
                <w:rFonts w:cs="Arial"/>
                <w:b/>
                <w:lang w:val="en-AU"/>
              </w:rPr>
              <w:t>Odour:</w:t>
            </w:r>
          </w:p>
        </w:tc>
        <w:tc>
          <w:tcPr>
            <w:tcW w:w="7291" w:type="dxa"/>
            <w:shd w:val="clear" w:color="auto" w:fill="auto"/>
          </w:tcPr>
          <w:p w14:paraId="5DF6A939" w14:textId="77777777" w:rsidR="00193A68" w:rsidRPr="00635932" w:rsidRDefault="00470140" w:rsidP="00983E9A">
            <w:pPr>
              <w:pStyle w:val="NewNormal"/>
              <w:rPr>
                <w:rFonts w:cs="Arial"/>
                <w:lang w:val="en-AU"/>
              </w:rPr>
            </w:pPr>
            <w:r w:rsidRPr="00635932">
              <w:rPr>
                <w:rFonts w:cs="Arial"/>
                <w:lang w:val="en-AU"/>
              </w:rPr>
              <w:t>Acidic</w:t>
            </w:r>
          </w:p>
        </w:tc>
      </w:tr>
    </w:tbl>
    <w:p w14:paraId="1A67CC6B" w14:textId="77777777" w:rsidR="00193A68" w:rsidRDefault="00193A68" w:rsidP="00B06937">
      <w:pPr>
        <w:pStyle w:val="NewNormal"/>
        <w:rPr>
          <w:rFonts w:cs="Arial"/>
          <w:lang w:val="en-AU"/>
        </w:rPr>
      </w:pPr>
    </w:p>
    <w:tbl>
      <w:tblPr>
        <w:tblW w:w="0" w:type="auto"/>
        <w:tblLook w:val="04A0" w:firstRow="1" w:lastRow="0" w:firstColumn="1" w:lastColumn="0" w:noHBand="0" w:noVBand="1"/>
      </w:tblPr>
      <w:tblGrid>
        <w:gridCol w:w="3936"/>
        <w:gridCol w:w="5306"/>
      </w:tblGrid>
      <w:tr w:rsidR="00947AD6" w:rsidRPr="00635932" w14:paraId="3D87A0E6" w14:textId="77777777" w:rsidTr="00635932">
        <w:tc>
          <w:tcPr>
            <w:tcW w:w="3936" w:type="dxa"/>
            <w:shd w:val="clear" w:color="auto" w:fill="auto"/>
          </w:tcPr>
          <w:p w14:paraId="1B19DE6B" w14:textId="77777777" w:rsidR="00BE786E" w:rsidRPr="00635932" w:rsidRDefault="00BE786E" w:rsidP="00446760">
            <w:pPr>
              <w:pStyle w:val="NewNormal"/>
              <w:rPr>
                <w:rFonts w:cs="Arial"/>
                <w:lang w:val="en-AU"/>
              </w:rPr>
            </w:pPr>
            <w:r w:rsidRPr="00635932">
              <w:rPr>
                <w:rFonts w:cs="Arial"/>
                <w:b/>
                <w:lang w:val="en-AU"/>
              </w:rPr>
              <w:t>Solubility:</w:t>
            </w:r>
          </w:p>
        </w:tc>
        <w:tc>
          <w:tcPr>
            <w:tcW w:w="5306" w:type="dxa"/>
            <w:shd w:val="clear" w:color="auto" w:fill="auto"/>
          </w:tcPr>
          <w:p w14:paraId="4A767587" w14:textId="77777777" w:rsidR="00BE786E" w:rsidRPr="00635932" w:rsidRDefault="00470140" w:rsidP="00446760">
            <w:pPr>
              <w:pStyle w:val="NewNormal"/>
              <w:rPr>
                <w:rFonts w:cs="Arial"/>
                <w:lang w:val="en-AU"/>
              </w:rPr>
            </w:pPr>
            <w:r w:rsidRPr="00635932">
              <w:rPr>
                <w:rFonts w:cs="Arial"/>
                <w:lang w:val="en-AU"/>
              </w:rPr>
              <w:t>Soluble in water.</w:t>
            </w:r>
          </w:p>
        </w:tc>
      </w:tr>
      <w:tr w:rsidR="00947AD6" w:rsidRPr="00635932" w14:paraId="7D03C6D1" w14:textId="77777777" w:rsidTr="00635932">
        <w:tc>
          <w:tcPr>
            <w:tcW w:w="3936" w:type="dxa"/>
            <w:shd w:val="clear" w:color="auto" w:fill="auto"/>
          </w:tcPr>
          <w:p w14:paraId="17345DC4" w14:textId="77777777" w:rsidR="00BE786E" w:rsidRPr="00635932" w:rsidRDefault="00BE786E" w:rsidP="00446760">
            <w:pPr>
              <w:pStyle w:val="NewNormal"/>
              <w:rPr>
                <w:rFonts w:cs="Arial"/>
                <w:lang w:val="en-AU"/>
              </w:rPr>
            </w:pPr>
            <w:r w:rsidRPr="00635932">
              <w:rPr>
                <w:rFonts w:cs="Arial"/>
                <w:b/>
                <w:lang w:val="en-AU"/>
              </w:rPr>
              <w:t>Specific Gravity (20 °C):</w:t>
            </w:r>
          </w:p>
        </w:tc>
        <w:tc>
          <w:tcPr>
            <w:tcW w:w="5306" w:type="dxa"/>
            <w:shd w:val="clear" w:color="auto" w:fill="auto"/>
          </w:tcPr>
          <w:p w14:paraId="4EFDE33F" w14:textId="77777777" w:rsidR="00BE786E" w:rsidRPr="00635932" w:rsidRDefault="00B969DF" w:rsidP="00446760">
            <w:pPr>
              <w:pStyle w:val="NewNormal"/>
              <w:rPr>
                <w:rFonts w:cs="Arial"/>
                <w:lang w:val="en-AU"/>
              </w:rPr>
            </w:pPr>
            <w:r>
              <w:rPr>
                <w:rFonts w:cs="Arial"/>
                <w:lang w:val="en-AU"/>
              </w:rPr>
              <w:t>1.14 – 1.16</w:t>
            </w:r>
          </w:p>
        </w:tc>
      </w:tr>
      <w:tr w:rsidR="00947AD6" w:rsidRPr="00635932" w14:paraId="7B3261C2" w14:textId="77777777" w:rsidTr="00635932">
        <w:tc>
          <w:tcPr>
            <w:tcW w:w="3936" w:type="dxa"/>
            <w:shd w:val="clear" w:color="auto" w:fill="auto"/>
          </w:tcPr>
          <w:p w14:paraId="14EF4573" w14:textId="77777777" w:rsidR="00BE786E" w:rsidRPr="00635932" w:rsidRDefault="00BE786E" w:rsidP="00446760">
            <w:pPr>
              <w:pStyle w:val="NewNormal"/>
              <w:rPr>
                <w:rFonts w:cs="Arial"/>
                <w:lang w:val="en-AU"/>
              </w:rPr>
            </w:pPr>
            <w:r w:rsidRPr="00635932">
              <w:rPr>
                <w:rFonts w:cs="Arial"/>
                <w:b/>
                <w:lang w:val="en-AU"/>
              </w:rPr>
              <w:t>Relative Vapour Density (air=1):</w:t>
            </w:r>
          </w:p>
        </w:tc>
        <w:tc>
          <w:tcPr>
            <w:tcW w:w="5306" w:type="dxa"/>
            <w:shd w:val="clear" w:color="auto" w:fill="auto"/>
          </w:tcPr>
          <w:p w14:paraId="3A481AA1" w14:textId="77777777" w:rsidR="00BE786E" w:rsidRPr="00635932" w:rsidRDefault="00470140" w:rsidP="00446760">
            <w:pPr>
              <w:pStyle w:val="NewNormal"/>
              <w:rPr>
                <w:rFonts w:cs="Arial"/>
                <w:lang w:val="en-AU"/>
              </w:rPr>
            </w:pPr>
            <w:r w:rsidRPr="00635932">
              <w:rPr>
                <w:rFonts w:cs="Arial"/>
                <w:lang w:val="en-AU"/>
              </w:rPr>
              <w:t>&gt;1</w:t>
            </w:r>
          </w:p>
        </w:tc>
      </w:tr>
      <w:tr w:rsidR="00947AD6" w:rsidRPr="00635932" w14:paraId="0B01AC86" w14:textId="77777777" w:rsidTr="00635932">
        <w:tc>
          <w:tcPr>
            <w:tcW w:w="3936" w:type="dxa"/>
            <w:shd w:val="clear" w:color="auto" w:fill="auto"/>
          </w:tcPr>
          <w:p w14:paraId="56DD566C" w14:textId="77777777" w:rsidR="00D42363" w:rsidRPr="00635932" w:rsidRDefault="00D42363" w:rsidP="00446760">
            <w:pPr>
              <w:pStyle w:val="NewNormal"/>
              <w:rPr>
                <w:rFonts w:cs="Arial"/>
                <w:lang w:val="en-AU"/>
              </w:rPr>
            </w:pPr>
            <w:r w:rsidRPr="00635932">
              <w:rPr>
                <w:rFonts w:cs="Arial"/>
                <w:b/>
                <w:lang w:val="en-AU"/>
              </w:rPr>
              <w:t>Vapour Pressure (20 °C):</w:t>
            </w:r>
          </w:p>
        </w:tc>
        <w:tc>
          <w:tcPr>
            <w:tcW w:w="5306" w:type="dxa"/>
            <w:shd w:val="clear" w:color="auto" w:fill="auto"/>
          </w:tcPr>
          <w:p w14:paraId="04494C53" w14:textId="77777777" w:rsidR="00D42363" w:rsidRPr="00635932" w:rsidRDefault="00470140" w:rsidP="00446760">
            <w:pPr>
              <w:pStyle w:val="NewNormal"/>
              <w:rPr>
                <w:rFonts w:cs="Arial"/>
                <w:lang w:val="en-AU"/>
              </w:rPr>
            </w:pPr>
            <w:r w:rsidRPr="00635932">
              <w:rPr>
                <w:rFonts w:cs="Arial"/>
                <w:lang w:val="en-AU"/>
              </w:rPr>
              <w:t>N Av</w:t>
            </w:r>
          </w:p>
        </w:tc>
      </w:tr>
      <w:tr w:rsidR="00947AD6" w:rsidRPr="00635932" w14:paraId="1F9ADE0B" w14:textId="77777777" w:rsidTr="00635932">
        <w:tc>
          <w:tcPr>
            <w:tcW w:w="3936" w:type="dxa"/>
            <w:shd w:val="clear" w:color="auto" w:fill="auto"/>
          </w:tcPr>
          <w:p w14:paraId="5A445623" w14:textId="77777777" w:rsidR="00D42363" w:rsidRPr="00635932" w:rsidRDefault="00D42363" w:rsidP="00446760">
            <w:pPr>
              <w:pStyle w:val="NewNormal"/>
              <w:rPr>
                <w:rFonts w:cs="Arial"/>
                <w:lang w:val="en-AU"/>
              </w:rPr>
            </w:pPr>
            <w:r w:rsidRPr="00635932">
              <w:rPr>
                <w:rFonts w:cs="Arial"/>
                <w:b/>
                <w:lang w:val="en-AU"/>
              </w:rPr>
              <w:t>Flash Point (°C):</w:t>
            </w:r>
          </w:p>
        </w:tc>
        <w:tc>
          <w:tcPr>
            <w:tcW w:w="5306" w:type="dxa"/>
            <w:shd w:val="clear" w:color="auto" w:fill="auto"/>
          </w:tcPr>
          <w:p w14:paraId="0AA9652B" w14:textId="77777777" w:rsidR="00D42363" w:rsidRPr="00635932" w:rsidRDefault="00470140" w:rsidP="00446760">
            <w:pPr>
              <w:pStyle w:val="NewNormal"/>
              <w:rPr>
                <w:rFonts w:cs="Arial"/>
                <w:lang w:val="en-AU"/>
              </w:rPr>
            </w:pPr>
            <w:r w:rsidRPr="00635932">
              <w:rPr>
                <w:rFonts w:cs="Arial"/>
                <w:lang w:val="en-AU"/>
              </w:rPr>
              <w:t>N App</w:t>
            </w:r>
          </w:p>
        </w:tc>
      </w:tr>
      <w:tr w:rsidR="00947AD6" w:rsidRPr="00635932" w14:paraId="6BAB2794" w14:textId="77777777" w:rsidTr="00635932">
        <w:tc>
          <w:tcPr>
            <w:tcW w:w="3936" w:type="dxa"/>
            <w:shd w:val="clear" w:color="auto" w:fill="auto"/>
          </w:tcPr>
          <w:p w14:paraId="1345010C" w14:textId="77777777" w:rsidR="003D0D60" w:rsidRPr="00635932" w:rsidRDefault="003D0D60" w:rsidP="00446760">
            <w:pPr>
              <w:pStyle w:val="NewNormal"/>
              <w:rPr>
                <w:rFonts w:cs="Arial"/>
                <w:b/>
                <w:lang w:val="en-AU"/>
              </w:rPr>
            </w:pPr>
            <w:r w:rsidRPr="00635932">
              <w:rPr>
                <w:rFonts w:cs="Arial"/>
                <w:b/>
                <w:lang w:val="en-AU"/>
              </w:rPr>
              <w:t>Flammability Limits (%):</w:t>
            </w:r>
          </w:p>
        </w:tc>
        <w:tc>
          <w:tcPr>
            <w:tcW w:w="5306" w:type="dxa"/>
            <w:shd w:val="clear" w:color="auto" w:fill="auto"/>
          </w:tcPr>
          <w:p w14:paraId="5945F3E9" w14:textId="77777777" w:rsidR="003D0D60" w:rsidRPr="00635932" w:rsidRDefault="00470140" w:rsidP="003D0D60">
            <w:pPr>
              <w:pStyle w:val="NewNormal"/>
              <w:rPr>
                <w:rFonts w:cs="Arial"/>
                <w:lang w:val="en-AU"/>
              </w:rPr>
            </w:pPr>
            <w:r w:rsidRPr="00635932">
              <w:rPr>
                <w:rFonts w:cs="Arial"/>
                <w:lang w:val="en-AU"/>
              </w:rPr>
              <w:t>N App</w:t>
            </w:r>
          </w:p>
        </w:tc>
      </w:tr>
      <w:tr w:rsidR="00947AD6" w:rsidRPr="00635932" w14:paraId="2D7DB0EE" w14:textId="77777777" w:rsidTr="00635932">
        <w:tc>
          <w:tcPr>
            <w:tcW w:w="3936" w:type="dxa"/>
            <w:shd w:val="clear" w:color="auto" w:fill="auto"/>
          </w:tcPr>
          <w:p w14:paraId="201A5539" w14:textId="77777777" w:rsidR="00D42363" w:rsidRPr="00635932" w:rsidRDefault="00D42363" w:rsidP="00446760">
            <w:pPr>
              <w:pStyle w:val="NewNormal"/>
              <w:rPr>
                <w:rFonts w:cs="Arial"/>
                <w:lang w:val="en-AU"/>
              </w:rPr>
            </w:pPr>
            <w:r w:rsidRPr="00635932">
              <w:rPr>
                <w:rFonts w:cs="Arial"/>
                <w:b/>
                <w:lang w:val="en-AU"/>
              </w:rPr>
              <w:t>Autoignition Temperature (°C):</w:t>
            </w:r>
          </w:p>
        </w:tc>
        <w:tc>
          <w:tcPr>
            <w:tcW w:w="5306" w:type="dxa"/>
            <w:shd w:val="clear" w:color="auto" w:fill="auto"/>
          </w:tcPr>
          <w:p w14:paraId="2D443A4F" w14:textId="77777777" w:rsidR="00D42363" w:rsidRPr="00635932" w:rsidRDefault="00470140" w:rsidP="00446760">
            <w:pPr>
              <w:pStyle w:val="NewNormal"/>
              <w:rPr>
                <w:rFonts w:cs="Arial"/>
                <w:lang w:val="en-AU"/>
              </w:rPr>
            </w:pPr>
            <w:r w:rsidRPr="00635932">
              <w:rPr>
                <w:rFonts w:cs="Arial"/>
                <w:lang w:val="en-AU"/>
              </w:rPr>
              <w:t>N App</w:t>
            </w:r>
          </w:p>
        </w:tc>
      </w:tr>
      <w:tr w:rsidR="00947AD6" w:rsidRPr="00635932" w14:paraId="424E38A5" w14:textId="77777777" w:rsidTr="00635932">
        <w:tc>
          <w:tcPr>
            <w:tcW w:w="3936" w:type="dxa"/>
            <w:shd w:val="clear" w:color="auto" w:fill="auto"/>
          </w:tcPr>
          <w:p w14:paraId="49F97832" w14:textId="77777777" w:rsidR="00D42363" w:rsidRPr="00635932" w:rsidRDefault="00D42363" w:rsidP="00446760">
            <w:pPr>
              <w:pStyle w:val="NewNormal"/>
              <w:rPr>
                <w:rFonts w:cs="Arial"/>
                <w:lang w:val="en-AU"/>
              </w:rPr>
            </w:pPr>
            <w:r w:rsidRPr="00635932">
              <w:rPr>
                <w:rFonts w:cs="Arial"/>
                <w:b/>
                <w:lang w:val="en-AU"/>
              </w:rPr>
              <w:t>Melting Point/Range (°C):</w:t>
            </w:r>
          </w:p>
        </w:tc>
        <w:tc>
          <w:tcPr>
            <w:tcW w:w="5306" w:type="dxa"/>
            <w:shd w:val="clear" w:color="auto" w:fill="auto"/>
          </w:tcPr>
          <w:p w14:paraId="0284F8EC" w14:textId="77777777" w:rsidR="00D42363" w:rsidRPr="00635932" w:rsidRDefault="00470140" w:rsidP="00446760">
            <w:pPr>
              <w:pStyle w:val="NewNormal"/>
              <w:rPr>
                <w:rFonts w:cs="Arial"/>
                <w:lang w:val="en-AU"/>
              </w:rPr>
            </w:pPr>
            <w:r w:rsidRPr="00635932">
              <w:rPr>
                <w:rFonts w:cs="Arial"/>
                <w:lang w:val="en-AU"/>
              </w:rPr>
              <w:t>N Av</w:t>
            </w:r>
          </w:p>
        </w:tc>
      </w:tr>
      <w:tr w:rsidR="00947AD6" w:rsidRPr="00635932" w14:paraId="5C433BB8" w14:textId="77777777" w:rsidTr="00635932">
        <w:tc>
          <w:tcPr>
            <w:tcW w:w="3936" w:type="dxa"/>
            <w:shd w:val="clear" w:color="auto" w:fill="auto"/>
          </w:tcPr>
          <w:p w14:paraId="4DDFF3A6" w14:textId="77777777" w:rsidR="00D42363" w:rsidRPr="00635932" w:rsidRDefault="00D42363" w:rsidP="00446760">
            <w:pPr>
              <w:pStyle w:val="NewNormal"/>
              <w:rPr>
                <w:rFonts w:cs="Arial"/>
                <w:lang w:val="en-AU"/>
              </w:rPr>
            </w:pPr>
            <w:r w:rsidRPr="00635932">
              <w:rPr>
                <w:rFonts w:cs="Arial"/>
                <w:b/>
                <w:lang w:val="en-AU"/>
              </w:rPr>
              <w:t>Boiling Point/Range (°C):</w:t>
            </w:r>
          </w:p>
        </w:tc>
        <w:tc>
          <w:tcPr>
            <w:tcW w:w="5306" w:type="dxa"/>
            <w:shd w:val="clear" w:color="auto" w:fill="auto"/>
          </w:tcPr>
          <w:p w14:paraId="239312C1" w14:textId="77777777" w:rsidR="00D42363" w:rsidRPr="00635932" w:rsidRDefault="00470140" w:rsidP="00446760">
            <w:pPr>
              <w:pStyle w:val="NewNormal"/>
              <w:rPr>
                <w:rFonts w:cs="Arial"/>
                <w:lang w:val="en-AU"/>
              </w:rPr>
            </w:pPr>
            <w:r w:rsidRPr="00635932">
              <w:rPr>
                <w:rFonts w:cs="Arial"/>
                <w:lang w:val="en-AU"/>
              </w:rPr>
              <w:t>Approx. 100</w:t>
            </w:r>
          </w:p>
        </w:tc>
      </w:tr>
      <w:tr w:rsidR="00947AD6" w:rsidRPr="00635932" w14:paraId="1593D49F" w14:textId="77777777" w:rsidTr="00635932">
        <w:tc>
          <w:tcPr>
            <w:tcW w:w="3936" w:type="dxa"/>
            <w:shd w:val="clear" w:color="auto" w:fill="auto"/>
          </w:tcPr>
          <w:p w14:paraId="1A56F83C" w14:textId="77777777" w:rsidR="00D42363" w:rsidRPr="00635932" w:rsidRDefault="00D42363" w:rsidP="00446760">
            <w:pPr>
              <w:pStyle w:val="NewNormal"/>
              <w:rPr>
                <w:rFonts w:cs="Arial"/>
                <w:lang w:val="en-AU"/>
              </w:rPr>
            </w:pPr>
            <w:r w:rsidRPr="00635932">
              <w:rPr>
                <w:rFonts w:cs="Arial"/>
                <w:b/>
                <w:lang w:val="en-AU"/>
              </w:rPr>
              <w:t>Decomposition Point (°C):</w:t>
            </w:r>
          </w:p>
        </w:tc>
        <w:tc>
          <w:tcPr>
            <w:tcW w:w="5306" w:type="dxa"/>
            <w:shd w:val="clear" w:color="auto" w:fill="auto"/>
          </w:tcPr>
          <w:p w14:paraId="157DC8FA" w14:textId="77777777" w:rsidR="00D42363" w:rsidRPr="00635932" w:rsidRDefault="00470140" w:rsidP="00446760">
            <w:pPr>
              <w:pStyle w:val="NewNormal"/>
              <w:rPr>
                <w:rFonts w:cs="Arial"/>
                <w:b/>
                <w:lang w:val="en-AU"/>
              </w:rPr>
            </w:pPr>
            <w:r w:rsidRPr="00635932">
              <w:rPr>
                <w:rFonts w:cs="Arial"/>
                <w:lang w:val="en-AU"/>
              </w:rPr>
              <w:t>N Av</w:t>
            </w:r>
          </w:p>
        </w:tc>
      </w:tr>
      <w:tr w:rsidR="00947AD6" w:rsidRPr="00635932" w14:paraId="093D6D60" w14:textId="77777777" w:rsidTr="00635932">
        <w:tc>
          <w:tcPr>
            <w:tcW w:w="3936" w:type="dxa"/>
            <w:shd w:val="clear" w:color="auto" w:fill="auto"/>
          </w:tcPr>
          <w:p w14:paraId="63509B45" w14:textId="77777777" w:rsidR="00D42363" w:rsidRPr="00635932" w:rsidRDefault="00D42363" w:rsidP="00446760">
            <w:pPr>
              <w:pStyle w:val="NewNormal"/>
              <w:rPr>
                <w:rFonts w:cs="Arial"/>
                <w:lang w:val="en-AU"/>
              </w:rPr>
            </w:pPr>
            <w:r w:rsidRPr="00635932">
              <w:rPr>
                <w:rFonts w:cs="Arial"/>
                <w:b/>
                <w:lang w:val="en-AU"/>
              </w:rPr>
              <w:t>pH:</w:t>
            </w:r>
          </w:p>
        </w:tc>
        <w:tc>
          <w:tcPr>
            <w:tcW w:w="5306" w:type="dxa"/>
            <w:shd w:val="clear" w:color="auto" w:fill="auto"/>
          </w:tcPr>
          <w:p w14:paraId="26619928" w14:textId="77777777" w:rsidR="00D42363" w:rsidRPr="00635932" w:rsidRDefault="00470140" w:rsidP="00446760">
            <w:pPr>
              <w:pStyle w:val="NewNormal"/>
              <w:rPr>
                <w:rFonts w:cs="Arial"/>
                <w:lang w:val="en-AU"/>
              </w:rPr>
            </w:pPr>
            <w:r w:rsidRPr="00635932">
              <w:rPr>
                <w:rFonts w:cs="Arial"/>
                <w:lang w:val="en-AU"/>
              </w:rPr>
              <w:t>0.5 - 1.5</w:t>
            </w:r>
          </w:p>
        </w:tc>
      </w:tr>
      <w:tr w:rsidR="00947AD6" w:rsidRPr="00635932" w14:paraId="1B1F9675" w14:textId="77777777" w:rsidTr="00635932">
        <w:tc>
          <w:tcPr>
            <w:tcW w:w="3936" w:type="dxa"/>
            <w:shd w:val="clear" w:color="auto" w:fill="auto"/>
          </w:tcPr>
          <w:p w14:paraId="1499A730" w14:textId="77777777" w:rsidR="00D42363" w:rsidRPr="00635932" w:rsidRDefault="00D42363" w:rsidP="00446760">
            <w:pPr>
              <w:pStyle w:val="NewNormal"/>
              <w:rPr>
                <w:rFonts w:cs="Arial"/>
                <w:lang w:val="en-AU"/>
              </w:rPr>
            </w:pPr>
            <w:r w:rsidRPr="00635932">
              <w:rPr>
                <w:rFonts w:cs="Arial"/>
                <w:b/>
                <w:lang w:val="en-AU"/>
              </w:rPr>
              <w:t>Viscosity:</w:t>
            </w:r>
          </w:p>
        </w:tc>
        <w:tc>
          <w:tcPr>
            <w:tcW w:w="5306" w:type="dxa"/>
            <w:shd w:val="clear" w:color="auto" w:fill="auto"/>
          </w:tcPr>
          <w:p w14:paraId="65AF8F76" w14:textId="77777777" w:rsidR="00D42363" w:rsidRPr="00635932" w:rsidRDefault="00470140" w:rsidP="00446760">
            <w:pPr>
              <w:pStyle w:val="NewNormal"/>
              <w:rPr>
                <w:rFonts w:cs="Arial"/>
                <w:lang w:val="en-AU"/>
              </w:rPr>
            </w:pPr>
            <w:r w:rsidRPr="00635932">
              <w:rPr>
                <w:rFonts w:cs="Arial"/>
                <w:lang w:val="en-AU"/>
              </w:rPr>
              <w:t>N Av</w:t>
            </w:r>
          </w:p>
        </w:tc>
      </w:tr>
      <w:tr w:rsidR="00947AD6" w:rsidRPr="00635932" w14:paraId="020AE687" w14:textId="77777777" w:rsidTr="00635932">
        <w:tc>
          <w:tcPr>
            <w:tcW w:w="3936" w:type="dxa"/>
            <w:shd w:val="clear" w:color="auto" w:fill="auto"/>
          </w:tcPr>
          <w:p w14:paraId="25DBD242" w14:textId="77777777" w:rsidR="00D42363" w:rsidRPr="00635932" w:rsidRDefault="00D42363" w:rsidP="00446760">
            <w:pPr>
              <w:pStyle w:val="NewNormal"/>
              <w:rPr>
                <w:rFonts w:cs="Arial"/>
                <w:lang w:val="en-AU"/>
              </w:rPr>
            </w:pPr>
            <w:r w:rsidRPr="00635932">
              <w:rPr>
                <w:rFonts w:cs="Arial"/>
                <w:b/>
                <w:lang w:val="en-AU"/>
              </w:rPr>
              <w:t>Total VOC (g/Litre):</w:t>
            </w:r>
          </w:p>
        </w:tc>
        <w:tc>
          <w:tcPr>
            <w:tcW w:w="5306" w:type="dxa"/>
            <w:shd w:val="clear" w:color="auto" w:fill="auto"/>
          </w:tcPr>
          <w:p w14:paraId="7D1DF9F3" w14:textId="77777777" w:rsidR="00D42363" w:rsidRPr="00635932" w:rsidRDefault="00470140" w:rsidP="00446760">
            <w:pPr>
              <w:pStyle w:val="NewNormal"/>
              <w:rPr>
                <w:rFonts w:cs="Arial"/>
                <w:lang w:val="en-AU"/>
              </w:rPr>
            </w:pPr>
            <w:r w:rsidRPr="00635932">
              <w:rPr>
                <w:rFonts w:cs="Arial"/>
                <w:lang w:val="en-AU"/>
              </w:rPr>
              <w:t>N Av</w:t>
            </w:r>
          </w:p>
        </w:tc>
      </w:tr>
    </w:tbl>
    <w:p w14:paraId="773A7745" w14:textId="77777777" w:rsidR="00072F04" w:rsidRDefault="00072F04" w:rsidP="00B06937">
      <w:pPr>
        <w:pStyle w:val="NewNormal"/>
        <w:rPr>
          <w:rFonts w:cs="Arial"/>
          <w:lang w:val="en-AU"/>
        </w:rPr>
      </w:pPr>
    </w:p>
    <w:p w14:paraId="18FE950C" w14:textId="77777777" w:rsidR="00851A5C" w:rsidRPr="00851A5C" w:rsidRDefault="00851A5C" w:rsidP="007B760E">
      <w:pPr>
        <w:pStyle w:val="NewNormal"/>
        <w:jc w:val="center"/>
        <w:rPr>
          <w:rFonts w:cs="Arial"/>
          <w:lang w:val="en-AU"/>
        </w:rPr>
      </w:pPr>
      <w:r w:rsidRPr="00851A5C">
        <w:rPr>
          <w:rFonts w:cs="Arial"/>
          <w:lang w:val="en-AU"/>
        </w:rPr>
        <w:t>(Typical values only - consult specification sheet)</w:t>
      </w:r>
    </w:p>
    <w:p w14:paraId="79A8A507" w14:textId="77777777" w:rsidR="00851A5C" w:rsidRPr="00D243AC" w:rsidRDefault="00851A5C" w:rsidP="007B760E">
      <w:pPr>
        <w:pStyle w:val="NewNormal"/>
        <w:jc w:val="center"/>
        <w:rPr>
          <w:rFonts w:cs="Arial"/>
          <w:lang w:val="en-AU"/>
        </w:rPr>
      </w:pPr>
      <w:r>
        <w:rPr>
          <w:rFonts w:cs="Arial"/>
          <w:lang w:val="en-AU"/>
        </w:rPr>
        <w:t xml:space="preserve">N </w:t>
      </w:r>
      <w:proofErr w:type="gramStart"/>
      <w:r>
        <w:rPr>
          <w:rFonts w:cs="Arial"/>
          <w:lang w:val="en-AU"/>
        </w:rPr>
        <w:t>Av  =</w:t>
      </w:r>
      <w:proofErr w:type="gramEnd"/>
      <w:r>
        <w:rPr>
          <w:rFonts w:cs="Arial"/>
          <w:lang w:val="en-AU"/>
        </w:rPr>
        <w:t xml:space="preserve">  Not available, </w:t>
      </w:r>
      <w:r w:rsidRPr="00851A5C">
        <w:rPr>
          <w:rFonts w:cs="Arial"/>
          <w:lang w:val="en-AU"/>
        </w:rPr>
        <w:t>N App  =  Not applicable</w:t>
      </w:r>
    </w:p>
    <w:p w14:paraId="55CFFC2C" w14:textId="77777777" w:rsidR="0088083B" w:rsidRPr="00B06937" w:rsidRDefault="0088083B" w:rsidP="0088083B">
      <w:pPr>
        <w:pStyle w:val="Heading1"/>
        <w:keepNext w:val="0"/>
        <w:widowControl/>
        <w:rPr>
          <w:rFonts w:cs="Arial"/>
          <w:lang w:val="en-AU"/>
        </w:rPr>
      </w:pPr>
      <w:r>
        <w:rPr>
          <w:rFonts w:cs="Arial"/>
          <w:lang w:val="en-AU"/>
        </w:rPr>
        <w:t>10</w:t>
      </w:r>
      <w:r w:rsidRPr="00B06937">
        <w:rPr>
          <w:rFonts w:cs="Arial"/>
          <w:lang w:val="en-AU"/>
        </w:rPr>
        <w:t xml:space="preserve">. </w:t>
      </w:r>
      <w:r>
        <w:rPr>
          <w:rFonts w:cs="Arial"/>
          <w:lang w:val="en-AU"/>
        </w:rPr>
        <w:t>STABILITY AND REACTIVITY</w:t>
      </w:r>
    </w:p>
    <w:p w14:paraId="2709FCED" w14:textId="77777777" w:rsidR="00851A5C" w:rsidRDefault="00851A5C" w:rsidP="00B06937">
      <w:pPr>
        <w:pStyle w:val="NewNormal"/>
        <w:rPr>
          <w:rFonts w:cs="Arial"/>
          <w:lang w:val="en-AU"/>
        </w:rPr>
      </w:pPr>
    </w:p>
    <w:p w14:paraId="4538DAE0" w14:textId="77777777" w:rsidR="000077D6" w:rsidRDefault="000077D6" w:rsidP="00B06937">
      <w:pPr>
        <w:pStyle w:val="NewNormal"/>
        <w:rPr>
          <w:rFonts w:cs="Arial"/>
          <w:lang w:val="en-AU"/>
        </w:rPr>
      </w:pPr>
      <w:r w:rsidRPr="000077D6">
        <w:rPr>
          <w:rFonts w:cs="Arial"/>
          <w:b/>
          <w:lang w:val="en-AU"/>
        </w:rPr>
        <w:t xml:space="preserve">Chemical </w:t>
      </w:r>
      <w:r w:rsidR="006A5E1A">
        <w:rPr>
          <w:rFonts w:cs="Arial"/>
          <w:b/>
          <w:lang w:val="en-AU"/>
        </w:rPr>
        <w:t>s</w:t>
      </w:r>
      <w:r w:rsidRPr="000077D6">
        <w:rPr>
          <w:rFonts w:cs="Arial"/>
          <w:b/>
          <w:lang w:val="en-AU"/>
        </w:rPr>
        <w:t>tability</w:t>
      </w:r>
      <w:r w:rsidR="006A5E1A">
        <w:rPr>
          <w:rFonts w:cs="Arial"/>
          <w:b/>
          <w:lang w:val="en-AU"/>
        </w:rPr>
        <w:t>:</w:t>
      </w:r>
      <w:r w:rsidR="001E7B81">
        <w:rPr>
          <w:rFonts w:cs="Arial"/>
          <w:b/>
          <w:lang w:val="en-AU"/>
        </w:rPr>
        <w:t xml:space="preserve"> </w:t>
      </w:r>
      <w:r>
        <w:rPr>
          <w:lang w:val="en-AU"/>
        </w:rPr>
        <w:t>This material is thermally stable when stored and used as directed.</w:t>
      </w:r>
      <w:r w:rsidR="00845DF0">
        <w:rPr>
          <w:lang w:val="en-AU"/>
        </w:rPr>
        <w:t xml:space="preserve">  </w:t>
      </w:r>
    </w:p>
    <w:p w14:paraId="3131A7DB" w14:textId="77777777" w:rsidR="00851A5C" w:rsidRDefault="00851A5C" w:rsidP="000077D6">
      <w:pPr>
        <w:pStyle w:val="NewNormal"/>
        <w:tabs>
          <w:tab w:val="left" w:pos="945"/>
        </w:tabs>
        <w:rPr>
          <w:rFonts w:cs="Arial"/>
          <w:lang w:val="en-AU"/>
        </w:rPr>
      </w:pPr>
    </w:p>
    <w:p w14:paraId="59014649" w14:textId="77777777" w:rsidR="000077D6" w:rsidRDefault="000077D6" w:rsidP="000077D6">
      <w:pPr>
        <w:pStyle w:val="NewNormal"/>
        <w:tabs>
          <w:tab w:val="left" w:pos="945"/>
        </w:tabs>
        <w:rPr>
          <w:rFonts w:cs="Arial"/>
          <w:lang w:val="en-AU"/>
        </w:rPr>
      </w:pPr>
      <w:r w:rsidRPr="000077D6">
        <w:rPr>
          <w:rFonts w:cs="Arial"/>
          <w:b/>
          <w:lang w:val="en-AU"/>
        </w:rPr>
        <w:t>Conditions to avoid:</w:t>
      </w:r>
      <w:r w:rsidR="00845DF0">
        <w:rPr>
          <w:rFonts w:cs="Arial"/>
          <w:b/>
          <w:lang w:val="en-AU"/>
        </w:rPr>
        <w:t xml:space="preserve"> </w:t>
      </w:r>
      <w:r>
        <w:rPr>
          <w:rFonts w:cs="Arial"/>
          <w:lang w:val="en-AU"/>
        </w:rPr>
        <w:t>May be corrosive to some metals.</w:t>
      </w:r>
      <w:r w:rsidR="00845DF0">
        <w:rPr>
          <w:rFonts w:cs="Arial"/>
          <w:lang w:val="en-AU"/>
        </w:rPr>
        <w:t xml:space="preserve">  </w:t>
      </w:r>
    </w:p>
    <w:p w14:paraId="20F25489" w14:textId="77777777" w:rsidR="000077D6" w:rsidRDefault="000077D6" w:rsidP="000077D6">
      <w:pPr>
        <w:pStyle w:val="NewNormal"/>
        <w:tabs>
          <w:tab w:val="left" w:pos="945"/>
        </w:tabs>
        <w:rPr>
          <w:rFonts w:cs="Arial"/>
          <w:lang w:val="en-AU"/>
        </w:rPr>
      </w:pPr>
    </w:p>
    <w:p w14:paraId="0BA1C279" w14:textId="77777777" w:rsidR="000077D6" w:rsidRDefault="000077D6" w:rsidP="000077D6">
      <w:pPr>
        <w:pStyle w:val="NewNormal"/>
        <w:tabs>
          <w:tab w:val="left" w:pos="945"/>
        </w:tabs>
        <w:rPr>
          <w:rFonts w:cs="Arial"/>
          <w:lang w:val="en-AU"/>
        </w:rPr>
      </w:pPr>
      <w:r>
        <w:rPr>
          <w:b/>
          <w:snapToGrid w:val="0"/>
          <w:color w:val="000000"/>
          <w:lang w:val="en-AU"/>
        </w:rPr>
        <w:lastRenderedPageBreak/>
        <w:t>Incompatible materials:</w:t>
      </w:r>
      <w:r w:rsidR="00845DF0">
        <w:rPr>
          <w:b/>
          <w:snapToGrid w:val="0"/>
          <w:color w:val="000000"/>
          <w:lang w:val="en-AU"/>
        </w:rPr>
        <w:t xml:space="preserve"> </w:t>
      </w:r>
      <w:r>
        <w:rPr>
          <w:rFonts w:cs="Arial"/>
          <w:lang w:val="en-AU"/>
        </w:rPr>
        <w:t>Oxidising agents, alkalis and metals.</w:t>
      </w:r>
      <w:r w:rsidR="00845DF0">
        <w:rPr>
          <w:rFonts w:cs="Arial"/>
          <w:lang w:val="en-AU"/>
        </w:rPr>
        <w:t xml:space="preserve">  </w:t>
      </w:r>
    </w:p>
    <w:p w14:paraId="57AE3FFF" w14:textId="77777777" w:rsidR="000077D6" w:rsidRDefault="000077D6" w:rsidP="000077D6">
      <w:pPr>
        <w:pStyle w:val="NewNormal"/>
        <w:tabs>
          <w:tab w:val="left" w:pos="945"/>
        </w:tabs>
        <w:rPr>
          <w:rFonts w:cs="Arial"/>
          <w:lang w:val="en-AU"/>
        </w:rPr>
      </w:pPr>
    </w:p>
    <w:p w14:paraId="52DA01A3" w14:textId="77777777" w:rsidR="00885BB9" w:rsidRDefault="000077D6" w:rsidP="000077D6">
      <w:pPr>
        <w:pStyle w:val="NewNormal"/>
        <w:tabs>
          <w:tab w:val="left" w:pos="945"/>
        </w:tabs>
        <w:rPr>
          <w:rFonts w:cs="Arial"/>
          <w:lang w:val="en-AU"/>
        </w:rPr>
      </w:pPr>
      <w:r>
        <w:rPr>
          <w:b/>
          <w:snapToGrid w:val="0"/>
          <w:color w:val="000000"/>
          <w:lang w:val="en-AU"/>
        </w:rPr>
        <w:t>Hazardous decomposition products:</w:t>
      </w:r>
      <w:r w:rsidR="00845DF0">
        <w:rPr>
          <w:b/>
          <w:snapToGrid w:val="0"/>
          <w:color w:val="000000"/>
          <w:lang w:val="en-AU"/>
        </w:rPr>
        <w:t xml:space="preserve"> </w:t>
      </w:r>
      <w:r w:rsidR="003D5717" w:rsidRPr="003D5717">
        <w:rPr>
          <w:rFonts w:cs="Arial"/>
          <w:lang w:val="en-AU"/>
        </w:rPr>
        <w:t>Oxides of carbon and nitrogen, smoke and other toxic fumes</w:t>
      </w:r>
      <w:r w:rsidR="00885BB9" w:rsidRPr="00885BB9">
        <w:rPr>
          <w:rFonts w:cs="Arial"/>
          <w:lang w:val="en-AU"/>
        </w:rPr>
        <w:t>.</w:t>
      </w:r>
      <w:r w:rsidR="00845DF0">
        <w:rPr>
          <w:rFonts w:cs="Arial"/>
          <w:lang w:val="en-AU"/>
        </w:rPr>
        <w:t xml:space="preserve">  </w:t>
      </w:r>
    </w:p>
    <w:p w14:paraId="107DA88E" w14:textId="77777777" w:rsidR="000077D6" w:rsidRDefault="000077D6" w:rsidP="000077D6">
      <w:pPr>
        <w:pStyle w:val="NewNormal"/>
        <w:tabs>
          <w:tab w:val="left" w:pos="945"/>
        </w:tabs>
        <w:rPr>
          <w:rFonts w:cs="Arial"/>
          <w:lang w:val="en-AU"/>
        </w:rPr>
      </w:pPr>
    </w:p>
    <w:p w14:paraId="3FB7F700" w14:textId="77777777" w:rsidR="006A5E1A" w:rsidRDefault="006A5E1A" w:rsidP="000077D6">
      <w:pPr>
        <w:pStyle w:val="NewNormal"/>
        <w:tabs>
          <w:tab w:val="left" w:pos="945"/>
        </w:tabs>
        <w:rPr>
          <w:rFonts w:cs="Arial"/>
          <w:lang w:val="en-AU"/>
        </w:rPr>
      </w:pPr>
      <w:r w:rsidRPr="006A5E1A">
        <w:rPr>
          <w:rFonts w:cs="Arial"/>
          <w:b/>
          <w:lang w:val="en-AU"/>
        </w:rPr>
        <w:t>Hazardous reactions:</w:t>
      </w:r>
      <w:r w:rsidR="00845DF0">
        <w:rPr>
          <w:rFonts w:cs="Arial"/>
          <w:b/>
          <w:lang w:val="en-AU"/>
        </w:rPr>
        <w:t xml:space="preserve"> </w:t>
      </w:r>
      <w:r w:rsidRPr="006A5E1A">
        <w:rPr>
          <w:rFonts w:cs="Arial"/>
          <w:lang w:val="en-AU"/>
        </w:rPr>
        <w:t>No known hazardous reactions.</w:t>
      </w:r>
      <w:r w:rsidR="00845DF0">
        <w:rPr>
          <w:rFonts w:cs="Arial"/>
          <w:lang w:val="en-AU"/>
        </w:rPr>
        <w:t xml:space="preserve">  </w:t>
      </w:r>
    </w:p>
    <w:p w14:paraId="0F8B834F" w14:textId="77777777" w:rsidR="0088083B" w:rsidRPr="00B06937" w:rsidRDefault="0088083B" w:rsidP="0088083B">
      <w:pPr>
        <w:pStyle w:val="Heading1"/>
        <w:keepNext w:val="0"/>
        <w:widowControl/>
        <w:rPr>
          <w:rFonts w:cs="Arial"/>
          <w:lang w:val="en-AU"/>
        </w:rPr>
      </w:pPr>
      <w:r>
        <w:rPr>
          <w:rFonts w:cs="Arial"/>
          <w:lang w:val="en-AU"/>
        </w:rPr>
        <w:t>11</w:t>
      </w:r>
      <w:r w:rsidRPr="00B06937">
        <w:rPr>
          <w:rFonts w:cs="Arial"/>
          <w:lang w:val="en-AU"/>
        </w:rPr>
        <w:t xml:space="preserve">. </w:t>
      </w:r>
      <w:r w:rsidR="00A14495" w:rsidRPr="0088083B">
        <w:rPr>
          <w:rFonts w:cs="Arial"/>
          <w:lang w:val="en-AU"/>
        </w:rPr>
        <w:t>TOXICOLOGICAL INFORMATION</w:t>
      </w:r>
    </w:p>
    <w:p w14:paraId="76392C09" w14:textId="77777777" w:rsidR="0088083B" w:rsidRDefault="0088083B" w:rsidP="00B06937">
      <w:pPr>
        <w:pStyle w:val="NewNormal"/>
        <w:rPr>
          <w:rFonts w:cs="Arial"/>
          <w:lang w:val="en-AU"/>
        </w:rPr>
      </w:pPr>
    </w:p>
    <w:p w14:paraId="0A5B5A45" w14:textId="77777777" w:rsidR="0088083B" w:rsidRDefault="00A6414F" w:rsidP="00B06937">
      <w:pPr>
        <w:pStyle w:val="NewNormal"/>
        <w:rPr>
          <w:rFonts w:cs="Arial"/>
          <w:lang w:val="en-AU"/>
        </w:rPr>
      </w:pPr>
      <w:r w:rsidRPr="00A6414F">
        <w:rPr>
          <w:rFonts w:cs="Arial"/>
          <w:lang w:val="en-AU"/>
        </w:rPr>
        <w:t>No adverse health effects expected if the product is handled in accordance with this Safety Data Sheet and the product label.  Symptoms or effects that may arise if the product is mishandled and overexposure occurs are</w:t>
      </w:r>
      <w:r w:rsidR="00E63FED">
        <w:rPr>
          <w:rFonts w:cs="Arial"/>
          <w:lang w:val="en-AU"/>
        </w:rPr>
        <w:t>:</w:t>
      </w:r>
    </w:p>
    <w:p w14:paraId="6DA2CC6D" w14:textId="77777777" w:rsidR="0088083B" w:rsidRDefault="0088083B" w:rsidP="00B06937">
      <w:pPr>
        <w:pStyle w:val="NewNormal"/>
        <w:rPr>
          <w:rFonts w:cs="Arial"/>
          <w:lang w:val="en-AU"/>
        </w:rPr>
      </w:pPr>
    </w:p>
    <w:p w14:paraId="198956C1" w14:textId="77777777" w:rsidR="00A6414F" w:rsidRDefault="00BA4ECD" w:rsidP="00B06937">
      <w:pPr>
        <w:pStyle w:val="NewNormal"/>
        <w:rPr>
          <w:rFonts w:cs="Arial"/>
          <w:lang w:val="en-AU"/>
        </w:rPr>
      </w:pPr>
      <w:r>
        <w:rPr>
          <w:rFonts w:cs="Arial"/>
          <w:b/>
          <w:lang w:val="en-AU"/>
        </w:rPr>
        <w:t>Acute Effects</w:t>
      </w:r>
    </w:p>
    <w:p w14:paraId="44D1E5FB" w14:textId="77777777" w:rsidR="00BA4ECD" w:rsidRDefault="00BA4ECD" w:rsidP="00B06937">
      <w:pPr>
        <w:pStyle w:val="NewNormal"/>
        <w:rPr>
          <w:rFonts w:cs="Arial"/>
          <w:lang w:val="en-AU"/>
        </w:rPr>
      </w:pPr>
    </w:p>
    <w:p w14:paraId="4370AD0B" w14:textId="77777777" w:rsidR="00BA4ECD" w:rsidRPr="001303C0" w:rsidRDefault="00BA4ECD" w:rsidP="00DB4472">
      <w:pPr>
        <w:pStyle w:val="NewNormal"/>
        <w:rPr>
          <w:rFonts w:cs="Arial"/>
          <w:lang w:val="en-AU"/>
        </w:rPr>
      </w:pPr>
      <w:r>
        <w:rPr>
          <w:rFonts w:cs="Arial"/>
          <w:b/>
          <w:lang w:val="en-AU"/>
        </w:rPr>
        <w:t>Inhalation:</w:t>
      </w:r>
      <w:r w:rsidR="001E7B81">
        <w:rPr>
          <w:rFonts w:cs="Arial"/>
          <w:b/>
          <w:lang w:val="en-AU"/>
        </w:rPr>
        <w:t xml:space="preserve"> </w:t>
      </w:r>
      <w:r w:rsidRPr="00BA4ECD">
        <w:rPr>
          <w:rFonts w:cs="Arial"/>
          <w:lang w:val="en-AU"/>
        </w:rPr>
        <w:t>Material may be an irritant to mucous membranes and respiratory tract.</w:t>
      </w:r>
      <w:r w:rsidR="00C277C4">
        <w:rPr>
          <w:rFonts w:cs="Arial"/>
          <w:lang w:val="en-AU"/>
        </w:rPr>
        <w:t xml:space="preserve">  </w:t>
      </w:r>
    </w:p>
    <w:p w14:paraId="54AB5730" w14:textId="77777777" w:rsidR="000057CE" w:rsidRPr="000057CE" w:rsidRDefault="000057CE" w:rsidP="00DB4472">
      <w:pPr>
        <w:pStyle w:val="NewNormal"/>
        <w:rPr>
          <w:rFonts w:cs="Arial"/>
          <w:b/>
          <w:lang w:val="en-AU"/>
        </w:rPr>
      </w:pPr>
    </w:p>
    <w:p w14:paraId="4C3C9E42" w14:textId="77777777" w:rsidR="00B8504E" w:rsidRDefault="000057CE" w:rsidP="00DB4472">
      <w:pPr>
        <w:pStyle w:val="NewNormal"/>
        <w:rPr>
          <w:rFonts w:cs="Arial"/>
          <w:lang w:val="en-AU"/>
        </w:rPr>
      </w:pPr>
      <w:r w:rsidRPr="000057CE">
        <w:rPr>
          <w:rFonts w:cs="Arial"/>
          <w:b/>
          <w:lang w:val="en-AU"/>
        </w:rPr>
        <w:t>Skin contact:</w:t>
      </w:r>
      <w:r w:rsidR="00C277C4">
        <w:rPr>
          <w:rFonts w:cs="Arial"/>
          <w:b/>
          <w:lang w:val="en-AU"/>
        </w:rPr>
        <w:t xml:space="preserve"> </w:t>
      </w:r>
      <w:r w:rsidR="00807D48" w:rsidRPr="00807D48">
        <w:rPr>
          <w:rFonts w:cs="Arial"/>
          <w:lang w:val="en-AU"/>
        </w:rPr>
        <w:t>Contact with skin will result in severe irritation.  Corrosive to skin - may cause skin burns.</w:t>
      </w:r>
      <w:r w:rsidR="00C277C4">
        <w:rPr>
          <w:rFonts w:cs="Arial"/>
          <w:lang w:val="en-AU"/>
        </w:rPr>
        <w:t xml:space="preserve">  </w:t>
      </w:r>
    </w:p>
    <w:p w14:paraId="4C90314D" w14:textId="77777777" w:rsidR="00B8504E" w:rsidRPr="00807D48" w:rsidRDefault="00B8504E" w:rsidP="00DB4472">
      <w:pPr>
        <w:pStyle w:val="NewNormal"/>
        <w:rPr>
          <w:rFonts w:cs="Arial"/>
          <w:lang w:val="en-AU"/>
        </w:rPr>
      </w:pPr>
    </w:p>
    <w:p w14:paraId="52C04351" w14:textId="77777777" w:rsidR="000057CE" w:rsidRDefault="002E3E83" w:rsidP="00DB4472">
      <w:pPr>
        <w:pStyle w:val="NewNormal"/>
        <w:rPr>
          <w:rFonts w:cs="Arial"/>
          <w:lang w:val="en-AU"/>
        </w:rPr>
      </w:pPr>
      <w:r>
        <w:rPr>
          <w:rFonts w:cs="Arial"/>
          <w:b/>
          <w:lang w:val="en-AU"/>
        </w:rPr>
        <w:t>Ingestion:</w:t>
      </w:r>
      <w:r w:rsidR="00C277C4">
        <w:rPr>
          <w:rFonts w:cs="Arial"/>
          <w:b/>
          <w:lang w:val="en-AU"/>
        </w:rPr>
        <w:t xml:space="preserve"> </w:t>
      </w:r>
      <w:r w:rsidRPr="002E3E83">
        <w:rPr>
          <w:rFonts w:cs="Arial"/>
          <w:lang w:val="en-AU"/>
        </w:rPr>
        <w:t>Swallowing can result in nausea, vomiting, diarrhoea, abdominal pain and chemical burns to the gastrointestinal tract.</w:t>
      </w:r>
      <w:r w:rsidR="00C277C4">
        <w:rPr>
          <w:rFonts w:cs="Arial"/>
          <w:lang w:val="en-AU"/>
        </w:rPr>
        <w:t xml:space="preserve">  </w:t>
      </w:r>
    </w:p>
    <w:p w14:paraId="34E36D4B" w14:textId="77777777" w:rsidR="0069621D" w:rsidRDefault="0069621D" w:rsidP="00DB4472">
      <w:pPr>
        <w:pStyle w:val="NewNormal"/>
        <w:rPr>
          <w:rFonts w:cs="Arial"/>
          <w:lang w:val="en-AU"/>
        </w:rPr>
      </w:pPr>
    </w:p>
    <w:p w14:paraId="13E49B2F" w14:textId="77777777" w:rsidR="00811F43" w:rsidRDefault="00811F43" w:rsidP="00DB4472">
      <w:pPr>
        <w:pStyle w:val="NewNormal"/>
        <w:rPr>
          <w:rFonts w:cs="Arial"/>
          <w:lang w:val="en-AU"/>
        </w:rPr>
      </w:pPr>
      <w:r>
        <w:rPr>
          <w:rFonts w:cs="Arial"/>
          <w:b/>
          <w:lang w:val="en-AU"/>
        </w:rPr>
        <w:t>Eye contact:</w:t>
      </w:r>
      <w:r w:rsidR="00C277C4">
        <w:rPr>
          <w:rFonts w:cs="Arial"/>
          <w:b/>
          <w:lang w:val="en-AU"/>
        </w:rPr>
        <w:t xml:space="preserve"> </w:t>
      </w:r>
      <w:r w:rsidRPr="00811F43">
        <w:rPr>
          <w:rFonts w:cs="Arial"/>
          <w:lang w:val="en-AU"/>
        </w:rPr>
        <w:t>A severe eye irritant.  Corrosive to eyes: contact can cause corneal burns. Contamination of eyes can result in permanent injury.</w:t>
      </w:r>
      <w:r w:rsidR="00C277C4">
        <w:rPr>
          <w:rFonts w:cs="Arial"/>
          <w:lang w:val="en-AU"/>
        </w:rPr>
        <w:t xml:space="preserve">  </w:t>
      </w:r>
    </w:p>
    <w:p w14:paraId="442211BF" w14:textId="77777777" w:rsidR="00AC7D83" w:rsidRDefault="00AC7D83" w:rsidP="00DB4472">
      <w:pPr>
        <w:pStyle w:val="NewNormal"/>
        <w:rPr>
          <w:rFonts w:cs="Arial"/>
          <w:lang w:val="en-AU"/>
        </w:rPr>
      </w:pPr>
    </w:p>
    <w:p w14:paraId="6A0FA4A6" w14:textId="77777777" w:rsidR="002114F3" w:rsidRPr="002114F3" w:rsidRDefault="002114F3" w:rsidP="002114F3">
      <w:pPr>
        <w:pStyle w:val="NewNormal"/>
        <w:rPr>
          <w:rFonts w:cs="Arial"/>
          <w:b/>
          <w:lang w:val="en-AU"/>
        </w:rPr>
      </w:pPr>
      <w:r w:rsidRPr="002114F3">
        <w:rPr>
          <w:rFonts w:cs="Arial"/>
          <w:b/>
          <w:lang w:val="en-AU"/>
        </w:rPr>
        <w:t>Acute toxicity</w:t>
      </w:r>
    </w:p>
    <w:p w14:paraId="752C7374" w14:textId="77777777" w:rsidR="002114F3" w:rsidRPr="002114F3" w:rsidRDefault="002114F3" w:rsidP="002114F3">
      <w:pPr>
        <w:pStyle w:val="NewNormal"/>
        <w:rPr>
          <w:rFonts w:cs="Arial"/>
          <w:lang w:val="en-AU"/>
        </w:rPr>
      </w:pPr>
    </w:p>
    <w:p w14:paraId="455632B5" w14:textId="77777777" w:rsidR="00AC7D83" w:rsidRDefault="002114F3" w:rsidP="00C277C4">
      <w:pPr>
        <w:pStyle w:val="NewNormal"/>
        <w:rPr>
          <w:rFonts w:cs="Arial"/>
          <w:lang w:val="en-AU"/>
        </w:rPr>
      </w:pPr>
      <w:r w:rsidRPr="002114F3">
        <w:rPr>
          <w:rFonts w:cs="Arial"/>
          <w:b/>
          <w:lang w:val="en-AU"/>
        </w:rPr>
        <w:t>Inhalation:</w:t>
      </w:r>
      <w:r w:rsidR="00C277C4">
        <w:rPr>
          <w:rFonts w:cs="Arial"/>
          <w:b/>
          <w:lang w:val="en-AU"/>
        </w:rPr>
        <w:t xml:space="preserve"> </w:t>
      </w:r>
      <w:r w:rsidR="00A57312" w:rsidRPr="002114F3">
        <w:rPr>
          <w:rFonts w:cs="Arial"/>
          <w:lang w:val="en-AU"/>
        </w:rPr>
        <w:t xml:space="preserve">This material has been classified as non-hazardous.  </w:t>
      </w:r>
    </w:p>
    <w:p w14:paraId="16E4367A" w14:textId="77777777" w:rsidR="00BD082C" w:rsidRPr="00C277C4" w:rsidRDefault="00A57312" w:rsidP="00C277C4">
      <w:pPr>
        <w:pStyle w:val="NewNormal"/>
        <w:rPr>
          <w:rFonts w:cs="Arial"/>
          <w:b/>
          <w:lang w:val="en-AU"/>
        </w:rPr>
      </w:pPr>
      <w:r w:rsidRPr="002114F3">
        <w:rPr>
          <w:rFonts w:cs="Arial"/>
          <w:lang w:val="en-AU"/>
        </w:rPr>
        <w:t>Acute toxicity estimate (based on ingredients): &gt;20 mg/L</w:t>
      </w:r>
      <w:r w:rsidR="00C277C4">
        <w:rPr>
          <w:rFonts w:cs="Arial"/>
          <w:lang w:val="en-AU"/>
        </w:rPr>
        <w:t xml:space="preserve">  </w:t>
      </w:r>
    </w:p>
    <w:p w14:paraId="4C0AAF4D" w14:textId="77777777" w:rsidR="00240C1D" w:rsidRDefault="00240C1D" w:rsidP="00240C1D">
      <w:pPr>
        <w:pStyle w:val="NewNormal"/>
        <w:rPr>
          <w:rFonts w:cs="Arial"/>
          <w:lang w:val="en-AU"/>
        </w:rPr>
      </w:pPr>
    </w:p>
    <w:p w14:paraId="50F3F3AA" w14:textId="77777777" w:rsidR="00AC7D83" w:rsidRDefault="00240C1D" w:rsidP="00240C1D">
      <w:pPr>
        <w:pStyle w:val="NewNormal"/>
        <w:rPr>
          <w:rFonts w:cs="Arial"/>
          <w:lang w:val="en-AU"/>
        </w:rPr>
      </w:pPr>
      <w:r w:rsidRPr="00240C1D">
        <w:rPr>
          <w:rFonts w:cs="Arial"/>
          <w:b/>
          <w:lang w:val="en-AU"/>
        </w:rPr>
        <w:t>Skin contact:</w:t>
      </w:r>
      <w:r w:rsidR="00C277C4">
        <w:rPr>
          <w:rFonts w:cs="Arial"/>
          <w:b/>
          <w:lang w:val="en-AU"/>
        </w:rPr>
        <w:t xml:space="preserve"> </w:t>
      </w:r>
      <w:r w:rsidRPr="00240C1D">
        <w:rPr>
          <w:rFonts w:cs="Arial"/>
          <w:lang w:val="en-AU"/>
        </w:rPr>
        <w:t xml:space="preserve">This material has been classified as non-hazardous.  </w:t>
      </w:r>
    </w:p>
    <w:p w14:paraId="39D7A0AB" w14:textId="77777777" w:rsidR="00240C1D" w:rsidRDefault="00240C1D" w:rsidP="00240C1D">
      <w:pPr>
        <w:pStyle w:val="NewNormal"/>
        <w:rPr>
          <w:rFonts w:cs="Arial"/>
          <w:lang w:val="en-AU"/>
        </w:rPr>
      </w:pPr>
      <w:r w:rsidRPr="00240C1D">
        <w:rPr>
          <w:rFonts w:cs="Arial"/>
          <w:lang w:val="en-AU"/>
        </w:rPr>
        <w:t>Acute toxicity estimate (based on ingredients): &gt;2,000 mg/Kg</w:t>
      </w:r>
      <w:r w:rsidR="00C277C4">
        <w:rPr>
          <w:rFonts w:cs="Arial"/>
          <w:lang w:val="en-AU"/>
        </w:rPr>
        <w:t xml:space="preserve">  </w:t>
      </w:r>
    </w:p>
    <w:p w14:paraId="203B86C8" w14:textId="77777777" w:rsidR="00F533DC" w:rsidRDefault="00F533DC" w:rsidP="00240C1D">
      <w:pPr>
        <w:pStyle w:val="NewNormal"/>
        <w:rPr>
          <w:rFonts w:cs="Arial"/>
          <w:b/>
          <w:lang w:val="en-AU"/>
        </w:rPr>
      </w:pPr>
    </w:p>
    <w:p w14:paraId="26AE6526" w14:textId="77777777" w:rsidR="00AC7D83" w:rsidRDefault="00431D8A" w:rsidP="005F4EB5">
      <w:pPr>
        <w:pStyle w:val="NewNormal"/>
        <w:rPr>
          <w:rFonts w:cs="Arial"/>
          <w:lang w:val="en-AU"/>
        </w:rPr>
      </w:pPr>
      <w:r w:rsidRPr="00431D8A">
        <w:rPr>
          <w:rFonts w:cs="Arial"/>
          <w:b/>
          <w:lang w:val="en-AU"/>
        </w:rPr>
        <w:t>Ingestion:</w:t>
      </w:r>
      <w:r w:rsidR="00E83C46">
        <w:rPr>
          <w:rFonts w:cs="Arial"/>
          <w:b/>
          <w:lang w:val="en-AU"/>
        </w:rPr>
        <w:t xml:space="preserve"> </w:t>
      </w:r>
      <w:r w:rsidR="005F4EB5" w:rsidRPr="005F4EB5">
        <w:rPr>
          <w:rFonts w:cs="Arial"/>
          <w:lang w:val="en-AU"/>
        </w:rPr>
        <w:t xml:space="preserve">This material has been classified as non-hazardous.  </w:t>
      </w:r>
    </w:p>
    <w:p w14:paraId="0B6B2904" w14:textId="77777777" w:rsidR="005F4EB5" w:rsidRDefault="005F4EB5" w:rsidP="005F4EB5">
      <w:pPr>
        <w:pStyle w:val="NewNormal"/>
        <w:rPr>
          <w:rFonts w:cs="Arial"/>
          <w:lang w:val="en-AU"/>
        </w:rPr>
      </w:pPr>
      <w:r w:rsidRPr="005F4EB5">
        <w:rPr>
          <w:rFonts w:cs="Arial"/>
          <w:lang w:val="en-AU"/>
        </w:rPr>
        <w:t>Acute toxicity estimate (based on ingredients): &gt;2,000 mg/Kg</w:t>
      </w:r>
      <w:r w:rsidR="00E83C46">
        <w:rPr>
          <w:rFonts w:cs="Arial"/>
          <w:lang w:val="en-AU"/>
        </w:rPr>
        <w:t xml:space="preserve">  </w:t>
      </w:r>
    </w:p>
    <w:p w14:paraId="29113980" w14:textId="77777777" w:rsidR="008A2D4E" w:rsidRDefault="008A2D4E" w:rsidP="00240C1D">
      <w:pPr>
        <w:pStyle w:val="NewNormal"/>
        <w:rPr>
          <w:rFonts w:cs="Arial"/>
          <w:lang w:val="en-AU"/>
        </w:rPr>
      </w:pPr>
    </w:p>
    <w:p w14:paraId="14D79C13" w14:textId="77777777" w:rsidR="00A67A28" w:rsidRDefault="00343446" w:rsidP="00240C1D">
      <w:pPr>
        <w:pStyle w:val="NewNormal"/>
        <w:rPr>
          <w:rFonts w:cs="Arial"/>
          <w:lang w:val="en-AU"/>
        </w:rPr>
      </w:pPr>
      <w:r w:rsidRPr="00343446">
        <w:rPr>
          <w:rFonts w:cs="Arial"/>
          <w:b/>
          <w:lang w:val="en-AU"/>
        </w:rPr>
        <w:t>Corrosion/Irritancy:</w:t>
      </w:r>
      <w:r w:rsidR="00E83C46">
        <w:rPr>
          <w:rFonts w:cs="Arial"/>
          <w:b/>
          <w:lang w:val="en-AU"/>
        </w:rPr>
        <w:t xml:space="preserve"> </w:t>
      </w:r>
      <w:r w:rsidRPr="00343446">
        <w:rPr>
          <w:rFonts w:cs="Arial"/>
          <w:lang w:val="en-AU"/>
        </w:rPr>
        <w:t>Eye: this material has been classified as a Category 1 Hazard (irreversible effects to eyes).</w:t>
      </w:r>
      <w:r w:rsidR="00E83C46">
        <w:rPr>
          <w:rFonts w:cs="Arial"/>
          <w:lang w:val="en-AU"/>
        </w:rPr>
        <w:t xml:space="preserve">  </w:t>
      </w:r>
      <w:r w:rsidR="00A67A28" w:rsidRPr="00A67A28">
        <w:rPr>
          <w:rFonts w:cs="Arial"/>
          <w:lang w:val="en-AU"/>
        </w:rPr>
        <w:t>Skin: this material has been classified as a Category 1B Hazard (irreversible effects to skin).</w:t>
      </w:r>
      <w:r w:rsidR="00E83C46">
        <w:rPr>
          <w:rFonts w:cs="Arial"/>
          <w:lang w:val="en-AU"/>
        </w:rPr>
        <w:t xml:space="preserve">  </w:t>
      </w:r>
    </w:p>
    <w:p w14:paraId="2E8B3DB3" w14:textId="77777777" w:rsidR="00E83C46" w:rsidRDefault="00E83C46" w:rsidP="00240C1D">
      <w:pPr>
        <w:pStyle w:val="NewNormal"/>
        <w:rPr>
          <w:rFonts w:cs="Arial"/>
          <w:lang w:val="en-AU"/>
        </w:rPr>
      </w:pPr>
    </w:p>
    <w:p w14:paraId="2ECAC9BB" w14:textId="77777777" w:rsidR="00536116" w:rsidRDefault="00C00F09" w:rsidP="00536116">
      <w:pPr>
        <w:pStyle w:val="NewNormal"/>
        <w:rPr>
          <w:rFonts w:cs="Arial"/>
          <w:lang w:val="en-AU"/>
        </w:rPr>
      </w:pPr>
      <w:r w:rsidRPr="00C00F09">
        <w:rPr>
          <w:rFonts w:cs="Arial"/>
          <w:b/>
          <w:lang w:val="en-AU"/>
        </w:rPr>
        <w:t>Sensitisation:</w:t>
      </w:r>
      <w:r w:rsidR="00E83C46">
        <w:rPr>
          <w:rFonts w:cs="Arial"/>
          <w:b/>
          <w:lang w:val="en-AU"/>
        </w:rPr>
        <w:t xml:space="preserve"> </w:t>
      </w:r>
      <w:r w:rsidRPr="00C00F09">
        <w:rPr>
          <w:rFonts w:cs="Arial"/>
          <w:lang w:val="en-AU"/>
        </w:rPr>
        <w:t>Inhalation: this material has been classified as not a respiratory sensitiser.</w:t>
      </w:r>
      <w:r w:rsidR="00E83C46">
        <w:rPr>
          <w:rFonts w:cs="Arial"/>
          <w:lang w:val="en-AU"/>
        </w:rPr>
        <w:t xml:space="preserve">  </w:t>
      </w:r>
      <w:r w:rsidR="00536116" w:rsidRPr="00536116">
        <w:rPr>
          <w:rFonts w:cs="Arial"/>
          <w:lang w:val="en-AU"/>
        </w:rPr>
        <w:t>Skin: this material has been classified as not a skin sensitiser.</w:t>
      </w:r>
      <w:r w:rsidR="00E83C46">
        <w:rPr>
          <w:rFonts w:cs="Arial"/>
          <w:lang w:val="en-AU"/>
        </w:rPr>
        <w:t xml:space="preserve">  </w:t>
      </w:r>
    </w:p>
    <w:p w14:paraId="34A9CC46" w14:textId="77777777" w:rsidR="00536116" w:rsidRDefault="00536116" w:rsidP="00240C1D">
      <w:pPr>
        <w:pStyle w:val="NewNormal"/>
        <w:rPr>
          <w:rFonts w:cs="Arial"/>
          <w:lang w:val="en-AU"/>
        </w:rPr>
      </w:pPr>
    </w:p>
    <w:p w14:paraId="710E5BE3" w14:textId="77777777" w:rsidR="00540C70" w:rsidRDefault="00333908" w:rsidP="00240C1D">
      <w:pPr>
        <w:pStyle w:val="NewNormal"/>
        <w:rPr>
          <w:rFonts w:cs="Arial"/>
          <w:lang w:val="en-AU"/>
        </w:rPr>
      </w:pPr>
      <w:r>
        <w:rPr>
          <w:rFonts w:cs="Arial"/>
          <w:b/>
          <w:lang w:val="en-AU"/>
        </w:rPr>
        <w:t>Aspiration hazard:</w:t>
      </w:r>
      <w:r w:rsidR="00E83C46">
        <w:rPr>
          <w:rFonts w:cs="Arial"/>
          <w:b/>
          <w:lang w:val="en-AU"/>
        </w:rPr>
        <w:t xml:space="preserve"> </w:t>
      </w:r>
      <w:r w:rsidR="00540C70" w:rsidRPr="00540C70">
        <w:rPr>
          <w:rFonts w:cs="Arial"/>
          <w:lang w:val="en-AU"/>
        </w:rPr>
        <w:t>This material has been classified as non-hazardous.</w:t>
      </w:r>
    </w:p>
    <w:p w14:paraId="4EE81816" w14:textId="77777777" w:rsidR="00F467B1" w:rsidRDefault="00F467B1" w:rsidP="00240C1D">
      <w:pPr>
        <w:pStyle w:val="NewNormal"/>
        <w:rPr>
          <w:rFonts w:cs="Arial"/>
          <w:lang w:val="en-AU"/>
        </w:rPr>
      </w:pPr>
    </w:p>
    <w:p w14:paraId="38F0F150" w14:textId="77777777" w:rsidR="00F467B1" w:rsidRDefault="00F467B1" w:rsidP="00240C1D">
      <w:pPr>
        <w:pStyle w:val="NewNormal"/>
        <w:rPr>
          <w:rFonts w:cs="Arial"/>
          <w:lang w:val="en-AU"/>
        </w:rPr>
      </w:pPr>
      <w:r w:rsidRPr="00F467B1">
        <w:rPr>
          <w:rFonts w:cs="Arial"/>
          <w:b/>
          <w:lang w:val="en-AU"/>
        </w:rPr>
        <w:t>Specific target organ toxicity (single exposure):</w:t>
      </w:r>
      <w:r w:rsidR="002B34E6">
        <w:rPr>
          <w:rFonts w:cs="Arial"/>
          <w:b/>
          <w:lang w:val="en-AU"/>
        </w:rPr>
        <w:t xml:space="preserve"> </w:t>
      </w:r>
      <w:r w:rsidRPr="00F467B1">
        <w:rPr>
          <w:rFonts w:cs="Arial"/>
          <w:lang w:val="en-AU"/>
        </w:rPr>
        <w:t>This material has been classified as non-hazardous.</w:t>
      </w:r>
    </w:p>
    <w:p w14:paraId="0E66646E" w14:textId="77777777" w:rsidR="00F467B1" w:rsidRDefault="00F467B1" w:rsidP="00240C1D">
      <w:pPr>
        <w:pStyle w:val="NewNormal"/>
        <w:rPr>
          <w:rFonts w:cs="Arial"/>
          <w:lang w:val="en-AU"/>
        </w:rPr>
      </w:pPr>
    </w:p>
    <w:p w14:paraId="092785B0" w14:textId="77777777" w:rsidR="00AC7D83" w:rsidRDefault="00AC7D83" w:rsidP="00240C1D">
      <w:pPr>
        <w:pStyle w:val="NewNormal"/>
        <w:rPr>
          <w:rFonts w:cs="Arial"/>
          <w:lang w:val="en-AU"/>
        </w:rPr>
      </w:pPr>
    </w:p>
    <w:p w14:paraId="4C406D7B" w14:textId="77777777" w:rsidR="00D45B73" w:rsidRDefault="00D45B73" w:rsidP="00240C1D">
      <w:pPr>
        <w:pStyle w:val="NewNormal"/>
        <w:rPr>
          <w:rFonts w:cs="Arial"/>
          <w:b/>
          <w:lang w:val="en-AU"/>
        </w:rPr>
      </w:pPr>
      <w:r w:rsidRPr="00D45B73">
        <w:rPr>
          <w:rFonts w:cs="Arial"/>
          <w:b/>
          <w:lang w:val="en-AU"/>
        </w:rPr>
        <w:t>Chronic Toxicity</w:t>
      </w:r>
    </w:p>
    <w:p w14:paraId="5EB4D888" w14:textId="77777777" w:rsidR="00D45B73" w:rsidRDefault="00D45B73" w:rsidP="00240C1D">
      <w:pPr>
        <w:pStyle w:val="NewNormal"/>
        <w:rPr>
          <w:rFonts w:cs="Arial"/>
          <w:b/>
          <w:lang w:val="en-AU"/>
        </w:rPr>
      </w:pPr>
    </w:p>
    <w:p w14:paraId="5AE3B2DF" w14:textId="77777777" w:rsidR="00D45B73" w:rsidRDefault="00D45B73" w:rsidP="00D45B73">
      <w:pPr>
        <w:pStyle w:val="NewNormal"/>
        <w:rPr>
          <w:rFonts w:cs="Arial"/>
          <w:lang w:val="en-AU"/>
        </w:rPr>
      </w:pPr>
      <w:r w:rsidRPr="00D45B73">
        <w:rPr>
          <w:rFonts w:cs="Arial"/>
          <w:b/>
          <w:lang w:val="en-AU"/>
        </w:rPr>
        <w:t>Mutagenicity</w:t>
      </w:r>
      <w:r>
        <w:rPr>
          <w:rFonts w:cs="Arial"/>
          <w:b/>
          <w:lang w:val="en-AU"/>
        </w:rPr>
        <w:t>:</w:t>
      </w:r>
      <w:r w:rsidR="00E83C46">
        <w:rPr>
          <w:rFonts w:cs="Arial"/>
          <w:b/>
          <w:lang w:val="en-AU"/>
        </w:rPr>
        <w:t xml:space="preserve"> </w:t>
      </w:r>
      <w:r w:rsidRPr="00D45B73">
        <w:rPr>
          <w:rFonts w:cs="Arial"/>
          <w:lang w:val="en-AU"/>
        </w:rPr>
        <w:t>This material has been classified as non-hazardous.</w:t>
      </w:r>
      <w:r w:rsidR="00E83C46">
        <w:rPr>
          <w:rFonts w:cs="Arial"/>
          <w:lang w:val="en-AU"/>
        </w:rPr>
        <w:t xml:space="preserve">  </w:t>
      </w:r>
    </w:p>
    <w:p w14:paraId="6C51EA34" w14:textId="77777777" w:rsidR="00D45B73" w:rsidRDefault="00D45B73" w:rsidP="00240C1D">
      <w:pPr>
        <w:pStyle w:val="NewNormal"/>
        <w:rPr>
          <w:rFonts w:cs="Arial"/>
          <w:lang w:val="en-AU"/>
        </w:rPr>
      </w:pPr>
    </w:p>
    <w:p w14:paraId="1D92BAE3" w14:textId="77777777" w:rsidR="00470C44" w:rsidRDefault="00470C44" w:rsidP="00470C44">
      <w:pPr>
        <w:pStyle w:val="NewNormal"/>
        <w:rPr>
          <w:rFonts w:cs="Arial"/>
          <w:lang w:val="en-AU"/>
        </w:rPr>
      </w:pPr>
      <w:r w:rsidRPr="00470C44">
        <w:rPr>
          <w:rFonts w:cs="Arial"/>
          <w:b/>
          <w:lang w:val="en-AU"/>
        </w:rPr>
        <w:t>Carcinogenicity</w:t>
      </w:r>
      <w:r>
        <w:rPr>
          <w:rFonts w:cs="Arial"/>
          <w:b/>
          <w:lang w:val="en-AU"/>
        </w:rPr>
        <w:t>:</w:t>
      </w:r>
      <w:r w:rsidR="00E83C46">
        <w:rPr>
          <w:rFonts w:cs="Arial"/>
          <w:b/>
          <w:lang w:val="en-AU"/>
        </w:rPr>
        <w:t xml:space="preserve"> </w:t>
      </w:r>
      <w:r w:rsidRPr="00470C44">
        <w:rPr>
          <w:rFonts w:cs="Arial"/>
          <w:lang w:val="en-AU"/>
        </w:rPr>
        <w:t>This material has been classified as non-hazardous.</w:t>
      </w:r>
      <w:r w:rsidR="00E83C46">
        <w:rPr>
          <w:rFonts w:cs="Arial"/>
          <w:lang w:val="en-AU"/>
        </w:rPr>
        <w:t xml:space="preserve">  </w:t>
      </w:r>
    </w:p>
    <w:p w14:paraId="211862D2" w14:textId="77777777" w:rsidR="004F5F68" w:rsidRDefault="004F5F68" w:rsidP="00240C1D">
      <w:pPr>
        <w:pStyle w:val="NewNormal"/>
        <w:rPr>
          <w:rFonts w:cs="Arial"/>
          <w:lang w:val="en-AU"/>
        </w:rPr>
      </w:pPr>
    </w:p>
    <w:p w14:paraId="3F93C949" w14:textId="77777777" w:rsidR="00470C44" w:rsidRDefault="00470C44" w:rsidP="00470C44">
      <w:pPr>
        <w:pStyle w:val="NewNormal"/>
        <w:rPr>
          <w:rFonts w:cs="Arial"/>
          <w:lang w:val="en-AU"/>
        </w:rPr>
      </w:pPr>
      <w:r w:rsidRPr="00470C44">
        <w:rPr>
          <w:rFonts w:cs="Arial"/>
          <w:b/>
          <w:lang w:val="en-AU"/>
        </w:rPr>
        <w:t>Reproductive toxicity (including via lactation):</w:t>
      </w:r>
      <w:r w:rsidR="00E83C46">
        <w:rPr>
          <w:rFonts w:cs="Arial"/>
          <w:b/>
          <w:lang w:val="en-AU"/>
        </w:rPr>
        <w:t xml:space="preserve"> </w:t>
      </w:r>
      <w:r w:rsidRPr="00470C44">
        <w:rPr>
          <w:rFonts w:cs="Arial"/>
          <w:lang w:val="en-AU"/>
        </w:rPr>
        <w:t>This material has been classified as non-hazardous.</w:t>
      </w:r>
      <w:r w:rsidR="00E83C46">
        <w:rPr>
          <w:rFonts w:cs="Arial"/>
          <w:lang w:val="en-AU"/>
        </w:rPr>
        <w:t xml:space="preserve">  </w:t>
      </w:r>
    </w:p>
    <w:p w14:paraId="239DDBCC" w14:textId="77777777" w:rsidR="00470C44" w:rsidRDefault="00470C44" w:rsidP="00470C44">
      <w:pPr>
        <w:pStyle w:val="NewNormal"/>
        <w:rPr>
          <w:rFonts w:cs="Arial"/>
          <w:lang w:val="en-AU"/>
        </w:rPr>
      </w:pPr>
    </w:p>
    <w:p w14:paraId="7A05F89F" w14:textId="77777777" w:rsidR="00470C44" w:rsidRPr="00470C44" w:rsidRDefault="00470C44" w:rsidP="00470C44">
      <w:pPr>
        <w:pStyle w:val="NewNormal"/>
        <w:rPr>
          <w:rFonts w:cs="Arial"/>
          <w:lang w:val="en-AU"/>
        </w:rPr>
      </w:pPr>
      <w:r w:rsidRPr="00470C44">
        <w:rPr>
          <w:rFonts w:cs="Arial"/>
          <w:b/>
          <w:lang w:val="en-AU"/>
        </w:rPr>
        <w:t>Specific target organ toxicity (repeat exposure)</w:t>
      </w:r>
      <w:r w:rsidR="00565510">
        <w:rPr>
          <w:rFonts w:cs="Arial"/>
          <w:b/>
          <w:lang w:val="en-AU"/>
        </w:rPr>
        <w:t xml:space="preserve">: </w:t>
      </w:r>
      <w:r w:rsidRPr="00470C44">
        <w:rPr>
          <w:rFonts w:cs="Arial"/>
          <w:lang w:val="en-AU"/>
        </w:rPr>
        <w:t>This material has been classified as non-hazardous.</w:t>
      </w:r>
      <w:r w:rsidR="009F2053">
        <w:rPr>
          <w:rFonts w:cs="Arial"/>
          <w:lang w:val="en-AU"/>
        </w:rPr>
        <w:t xml:space="preserve">  </w:t>
      </w:r>
    </w:p>
    <w:p w14:paraId="521FF1F5" w14:textId="77777777" w:rsidR="00470C44" w:rsidRDefault="00470C44" w:rsidP="00240C1D">
      <w:pPr>
        <w:pStyle w:val="NewNormal"/>
        <w:rPr>
          <w:rFonts w:cs="Arial"/>
          <w:lang w:val="en-AU"/>
        </w:rPr>
      </w:pPr>
    </w:p>
    <w:p w14:paraId="2E922A22" w14:textId="77777777" w:rsidR="00DB4472" w:rsidRPr="00B06937" w:rsidRDefault="00DB4472" w:rsidP="00DB4472">
      <w:pPr>
        <w:pStyle w:val="Heading1"/>
        <w:keepNext w:val="0"/>
        <w:widowControl/>
        <w:rPr>
          <w:rFonts w:cs="Arial"/>
          <w:lang w:val="en-AU"/>
        </w:rPr>
      </w:pPr>
      <w:r>
        <w:rPr>
          <w:rFonts w:cs="Arial"/>
          <w:lang w:val="en-AU"/>
        </w:rPr>
        <w:t>12</w:t>
      </w:r>
      <w:r w:rsidRPr="00B06937">
        <w:rPr>
          <w:rFonts w:cs="Arial"/>
          <w:lang w:val="en-AU"/>
        </w:rPr>
        <w:t xml:space="preserve">. </w:t>
      </w:r>
      <w:r w:rsidR="00A14495">
        <w:rPr>
          <w:rFonts w:cs="Arial"/>
          <w:lang w:val="en-AU"/>
        </w:rPr>
        <w:t>ECOLOGICAL</w:t>
      </w:r>
      <w:r w:rsidR="00A14495" w:rsidRPr="0088083B">
        <w:rPr>
          <w:rFonts w:cs="Arial"/>
          <w:lang w:val="en-AU"/>
        </w:rPr>
        <w:t xml:space="preserve"> INFORMATION</w:t>
      </w:r>
    </w:p>
    <w:p w14:paraId="386723EF" w14:textId="77777777" w:rsidR="0088083B" w:rsidRDefault="0088083B" w:rsidP="00B06937">
      <w:pPr>
        <w:pStyle w:val="NewNormal"/>
        <w:rPr>
          <w:rFonts w:cs="Arial"/>
          <w:lang w:val="en-AU"/>
        </w:rPr>
      </w:pPr>
    </w:p>
    <w:p w14:paraId="67DA4989" w14:textId="77777777" w:rsidR="00446760" w:rsidRDefault="00446760" w:rsidP="00B06937">
      <w:pPr>
        <w:pStyle w:val="NewNormal"/>
        <w:rPr>
          <w:rFonts w:cs="Arial"/>
          <w:lang w:val="en-AU"/>
        </w:rPr>
      </w:pPr>
      <w:r w:rsidRPr="00446760">
        <w:rPr>
          <w:rFonts w:cs="Arial"/>
          <w:lang w:val="en-AU"/>
        </w:rPr>
        <w:t>Avoid contaminating waterways.</w:t>
      </w:r>
    </w:p>
    <w:p w14:paraId="3C43F213" w14:textId="77777777" w:rsidR="00446760" w:rsidRDefault="00446760" w:rsidP="00B06937">
      <w:pPr>
        <w:pStyle w:val="NewNormal"/>
        <w:rPr>
          <w:rFonts w:cs="Arial"/>
          <w:lang w:val="en-AU"/>
        </w:rPr>
      </w:pPr>
    </w:p>
    <w:p w14:paraId="15AA8C8F" w14:textId="77777777" w:rsidR="008862CE" w:rsidRDefault="00446760" w:rsidP="00B06937">
      <w:pPr>
        <w:pStyle w:val="NewNormal"/>
        <w:rPr>
          <w:rFonts w:cs="Arial"/>
          <w:lang w:val="en-AU"/>
        </w:rPr>
      </w:pPr>
      <w:r w:rsidRPr="00143B26">
        <w:rPr>
          <w:rFonts w:cs="Arial"/>
          <w:b/>
          <w:lang w:val="en-AU"/>
        </w:rPr>
        <w:lastRenderedPageBreak/>
        <w:t>Acute aquatic hazard:</w:t>
      </w:r>
      <w:r w:rsidR="00143B26">
        <w:rPr>
          <w:rFonts w:cs="Arial"/>
          <w:b/>
          <w:lang w:val="en-AU"/>
        </w:rPr>
        <w:t xml:space="preserve"> </w:t>
      </w:r>
      <w:r w:rsidR="00143B26" w:rsidRPr="00143B26">
        <w:rPr>
          <w:rFonts w:cs="Arial"/>
          <w:lang w:val="en-AU"/>
        </w:rPr>
        <w:t xml:space="preserve">This material has been classified as non-hazardous. </w:t>
      </w:r>
    </w:p>
    <w:p w14:paraId="4ADF12A1" w14:textId="77777777" w:rsidR="00F77511" w:rsidRDefault="00143B26" w:rsidP="00B06937">
      <w:pPr>
        <w:pStyle w:val="NewNormal"/>
        <w:rPr>
          <w:rFonts w:cs="Arial"/>
          <w:lang w:val="en-AU"/>
        </w:rPr>
      </w:pPr>
      <w:r w:rsidRPr="00143B26">
        <w:rPr>
          <w:rFonts w:cs="Arial"/>
          <w:lang w:val="en-AU"/>
        </w:rPr>
        <w:t xml:space="preserve"> Acute toxicity estimate (based on ingredients): &gt;100 mg/L</w:t>
      </w:r>
      <w:r>
        <w:rPr>
          <w:rFonts w:cs="Arial"/>
          <w:lang w:val="en-AU"/>
        </w:rPr>
        <w:t xml:space="preserve">  </w:t>
      </w:r>
    </w:p>
    <w:p w14:paraId="6ADA8BAB" w14:textId="77777777" w:rsidR="00143B26" w:rsidRDefault="00143B26" w:rsidP="00143B26">
      <w:pPr>
        <w:pStyle w:val="NewNormal"/>
        <w:rPr>
          <w:rFonts w:cs="Arial"/>
          <w:lang w:val="en-AU"/>
        </w:rPr>
      </w:pPr>
    </w:p>
    <w:p w14:paraId="5D2D0F83" w14:textId="77777777" w:rsidR="003F7B40" w:rsidRDefault="00143B26" w:rsidP="003F7B40">
      <w:pPr>
        <w:pStyle w:val="NewNormal"/>
        <w:rPr>
          <w:rFonts w:cs="Arial"/>
          <w:lang w:val="en-AU"/>
        </w:rPr>
      </w:pPr>
      <w:r w:rsidRPr="00143B26">
        <w:rPr>
          <w:rFonts w:cs="Arial"/>
          <w:b/>
          <w:lang w:val="en-AU"/>
        </w:rPr>
        <w:t>Long-term aquatic hazard:</w:t>
      </w:r>
      <w:r w:rsidR="00980802">
        <w:rPr>
          <w:rFonts w:cs="Arial"/>
          <w:b/>
          <w:lang w:val="en-AU"/>
        </w:rPr>
        <w:t xml:space="preserve"> </w:t>
      </w:r>
      <w:r w:rsidR="005959B5" w:rsidRPr="005959B5">
        <w:rPr>
          <w:rFonts w:cs="Arial"/>
          <w:lang w:val="en-AU"/>
        </w:rPr>
        <w:t>This material has been classified as</w:t>
      </w:r>
      <w:r w:rsidR="005959B5">
        <w:rPr>
          <w:rFonts w:cs="Arial"/>
          <w:lang w:val="en-AU"/>
        </w:rPr>
        <w:t xml:space="preserve"> </w:t>
      </w:r>
      <w:r w:rsidR="005959B5">
        <w:rPr>
          <w:snapToGrid w:val="0"/>
          <w:lang w:val="en-AU"/>
        </w:rPr>
        <w:t xml:space="preserve">non-hazardous.  Non-rapidly or rapidly degradable substance for which there are adequate chronic toxicity data available OR in the absence of chronic toxicity data, Acute toxicity estimate (based on ingredients): &gt;100 mg/L, where the substance is not rapidly degradable and/or BCF &lt; 500 and/or log </w:t>
      </w:r>
      <w:proofErr w:type="spellStart"/>
      <w:r w:rsidR="005959B5">
        <w:rPr>
          <w:snapToGrid w:val="0"/>
          <w:lang w:val="en-AU"/>
        </w:rPr>
        <w:t>K</w:t>
      </w:r>
      <w:r w:rsidR="005959B5">
        <w:rPr>
          <w:snapToGrid w:val="0"/>
          <w:vertAlign w:val="subscript"/>
          <w:lang w:val="en-AU"/>
        </w:rPr>
        <w:t>ow</w:t>
      </w:r>
      <w:proofErr w:type="spellEnd"/>
      <w:r w:rsidR="005959B5">
        <w:rPr>
          <w:snapToGrid w:val="0"/>
          <w:lang w:val="en-AU"/>
        </w:rPr>
        <w:t xml:space="preserve"> </w:t>
      </w:r>
      <w:r w:rsidR="005959B5">
        <w:rPr>
          <w:rFonts w:cs="Arial"/>
          <w:snapToGrid w:val="0"/>
          <w:lang w:val="en-AU"/>
        </w:rPr>
        <w:t>&lt;</w:t>
      </w:r>
      <w:r w:rsidR="005959B5">
        <w:rPr>
          <w:snapToGrid w:val="0"/>
          <w:lang w:val="en-AU"/>
        </w:rPr>
        <w:t xml:space="preserve"> 4.</w:t>
      </w:r>
      <w:r w:rsidR="00922C6D">
        <w:rPr>
          <w:snapToGrid w:val="0"/>
          <w:lang w:val="en-AU"/>
        </w:rPr>
        <w:t xml:space="preserve">  </w:t>
      </w:r>
    </w:p>
    <w:p w14:paraId="24B9001D" w14:textId="77777777" w:rsidR="004967C8" w:rsidRDefault="004967C8" w:rsidP="00143B26">
      <w:pPr>
        <w:pStyle w:val="NewNormal"/>
        <w:rPr>
          <w:rFonts w:cs="Arial"/>
          <w:lang w:val="en-AU"/>
        </w:rPr>
      </w:pPr>
    </w:p>
    <w:p w14:paraId="6846251C" w14:textId="77777777" w:rsidR="00084777" w:rsidRDefault="00084777" w:rsidP="00143B26">
      <w:pPr>
        <w:pStyle w:val="NewNormal"/>
        <w:rPr>
          <w:rFonts w:cs="Arial"/>
          <w:lang w:val="en-AU"/>
        </w:rPr>
      </w:pPr>
      <w:r w:rsidRPr="00084777">
        <w:rPr>
          <w:rFonts w:cs="Arial"/>
          <w:b/>
          <w:lang w:val="en-AU"/>
        </w:rPr>
        <w:t>Ecotoxicity:</w:t>
      </w:r>
      <w:r w:rsidR="00922C6D">
        <w:rPr>
          <w:rFonts w:cs="Arial"/>
          <w:b/>
          <w:lang w:val="en-AU"/>
        </w:rPr>
        <w:t xml:space="preserve"> </w:t>
      </w:r>
      <w:r w:rsidR="00922C6D" w:rsidRPr="00922C6D">
        <w:rPr>
          <w:rFonts w:cs="Arial"/>
          <w:lang w:val="en-AU"/>
        </w:rPr>
        <w:t>No information available.</w:t>
      </w:r>
      <w:r w:rsidR="00922C6D">
        <w:rPr>
          <w:rFonts w:cs="Arial"/>
          <w:lang w:val="en-AU"/>
        </w:rPr>
        <w:t xml:space="preserve">  </w:t>
      </w:r>
    </w:p>
    <w:p w14:paraId="660A956F" w14:textId="77777777" w:rsidR="00F2334E" w:rsidRDefault="00F2334E" w:rsidP="00143B26">
      <w:pPr>
        <w:pStyle w:val="NewNormal"/>
        <w:rPr>
          <w:rFonts w:cs="Arial"/>
          <w:lang w:val="en-AU"/>
        </w:rPr>
      </w:pPr>
    </w:p>
    <w:p w14:paraId="3F13C39A" w14:textId="77777777" w:rsidR="00922C6D" w:rsidRPr="00F2334E" w:rsidRDefault="00922C6D" w:rsidP="00143B26">
      <w:pPr>
        <w:pStyle w:val="NewNormal"/>
        <w:rPr>
          <w:rFonts w:cs="Arial"/>
          <w:b/>
          <w:lang w:val="en-AU"/>
        </w:rPr>
      </w:pPr>
      <w:r w:rsidRPr="00922C6D">
        <w:rPr>
          <w:rFonts w:cs="Arial"/>
          <w:b/>
          <w:lang w:val="en-AU"/>
        </w:rPr>
        <w:t>Persistence and degradability:</w:t>
      </w:r>
      <w:r w:rsidR="00F2334E">
        <w:rPr>
          <w:rFonts w:cs="Arial"/>
          <w:b/>
          <w:lang w:val="en-AU"/>
        </w:rPr>
        <w:t xml:space="preserve"> </w:t>
      </w:r>
      <w:r w:rsidR="00F2334E" w:rsidRPr="00F2334E">
        <w:rPr>
          <w:rFonts w:cs="Arial"/>
          <w:lang w:val="en-AU"/>
        </w:rPr>
        <w:t>No information available.</w:t>
      </w:r>
    </w:p>
    <w:p w14:paraId="7443C395" w14:textId="77777777" w:rsidR="00F2334E" w:rsidRDefault="00F2334E" w:rsidP="00143B26">
      <w:pPr>
        <w:pStyle w:val="NewNormal"/>
        <w:rPr>
          <w:rFonts w:cs="Arial"/>
          <w:lang w:val="en-AU"/>
        </w:rPr>
      </w:pPr>
    </w:p>
    <w:p w14:paraId="66B326C2" w14:textId="77777777" w:rsidR="00F2334E" w:rsidRDefault="00F2334E" w:rsidP="00143B26">
      <w:pPr>
        <w:pStyle w:val="NewNormal"/>
        <w:rPr>
          <w:rFonts w:cs="Arial"/>
          <w:lang w:val="en-AU"/>
        </w:rPr>
      </w:pPr>
      <w:proofErr w:type="spellStart"/>
      <w:r w:rsidRPr="00F2334E">
        <w:rPr>
          <w:rFonts w:cs="Arial"/>
          <w:b/>
          <w:lang w:val="en-AU"/>
        </w:rPr>
        <w:t>Bioaccumulative</w:t>
      </w:r>
      <w:proofErr w:type="spellEnd"/>
      <w:r w:rsidRPr="00F2334E">
        <w:rPr>
          <w:rFonts w:cs="Arial"/>
          <w:b/>
          <w:lang w:val="en-AU"/>
        </w:rPr>
        <w:t xml:space="preserve"> potential:</w:t>
      </w:r>
      <w:r w:rsidR="003C3066">
        <w:rPr>
          <w:rFonts w:cs="Arial"/>
          <w:b/>
          <w:lang w:val="en-AU"/>
        </w:rPr>
        <w:t xml:space="preserve"> </w:t>
      </w:r>
      <w:r w:rsidR="00695C2F">
        <w:rPr>
          <w:rFonts w:cs="Arial"/>
          <w:lang w:val="en-GB"/>
        </w:rPr>
        <w:t xml:space="preserve">No information available.  </w:t>
      </w:r>
    </w:p>
    <w:p w14:paraId="01E2D598" w14:textId="77777777" w:rsidR="003C3066" w:rsidRDefault="003C3066" w:rsidP="00143B26">
      <w:pPr>
        <w:pStyle w:val="NewNormal"/>
        <w:rPr>
          <w:rFonts w:cs="Arial"/>
          <w:lang w:val="en-AU"/>
        </w:rPr>
      </w:pPr>
    </w:p>
    <w:p w14:paraId="7628D805" w14:textId="77777777" w:rsidR="003C3066" w:rsidRDefault="003C3066" w:rsidP="00143B26">
      <w:pPr>
        <w:pStyle w:val="NewNormal"/>
        <w:rPr>
          <w:rFonts w:cs="Arial"/>
          <w:lang w:val="en-AU"/>
        </w:rPr>
      </w:pPr>
      <w:r w:rsidRPr="003C3066">
        <w:rPr>
          <w:rFonts w:cs="Arial"/>
          <w:b/>
          <w:lang w:val="en-AU"/>
        </w:rPr>
        <w:t>Mobility:</w:t>
      </w:r>
      <w:r w:rsidR="000E7038">
        <w:rPr>
          <w:rFonts w:cs="Arial"/>
          <w:b/>
          <w:lang w:val="en-AU"/>
        </w:rPr>
        <w:t xml:space="preserve"> </w:t>
      </w:r>
      <w:r w:rsidR="000E7038" w:rsidRPr="000E7038">
        <w:rPr>
          <w:rFonts w:cs="Arial"/>
          <w:lang w:val="en-AU"/>
        </w:rPr>
        <w:t>No information available.</w:t>
      </w:r>
      <w:r w:rsidR="000E7038">
        <w:rPr>
          <w:rFonts w:cs="Arial"/>
          <w:lang w:val="en-AU"/>
        </w:rPr>
        <w:t xml:space="preserve">  </w:t>
      </w:r>
    </w:p>
    <w:p w14:paraId="17F433AE" w14:textId="77777777" w:rsidR="00DB4472" w:rsidRPr="00B06937" w:rsidRDefault="00DB4472" w:rsidP="00DB4472">
      <w:pPr>
        <w:pStyle w:val="Heading1"/>
        <w:keepNext w:val="0"/>
        <w:widowControl/>
        <w:rPr>
          <w:rFonts w:cs="Arial"/>
          <w:lang w:val="en-AU"/>
        </w:rPr>
      </w:pPr>
      <w:r>
        <w:rPr>
          <w:rFonts w:cs="Arial"/>
          <w:lang w:val="en-AU"/>
        </w:rPr>
        <w:t>13</w:t>
      </w:r>
      <w:r w:rsidRPr="00B06937">
        <w:rPr>
          <w:rFonts w:cs="Arial"/>
          <w:lang w:val="en-AU"/>
        </w:rPr>
        <w:t xml:space="preserve">. </w:t>
      </w:r>
      <w:r>
        <w:rPr>
          <w:rFonts w:cs="Arial"/>
          <w:lang w:val="en-AU"/>
        </w:rPr>
        <w:t>DISPOSAL CONSIDERATIONS</w:t>
      </w:r>
    </w:p>
    <w:p w14:paraId="0E6F47FF" w14:textId="77777777" w:rsidR="00DB4472" w:rsidRDefault="00DB4472" w:rsidP="00B06937">
      <w:pPr>
        <w:pStyle w:val="NewNormal"/>
        <w:rPr>
          <w:rFonts w:cs="Arial"/>
          <w:lang w:val="en-AU"/>
        </w:rPr>
      </w:pPr>
    </w:p>
    <w:p w14:paraId="5E29B470" w14:textId="77777777" w:rsidR="00255DD9" w:rsidRPr="00255DD9" w:rsidRDefault="00255DD9" w:rsidP="00255DD9">
      <w:pPr>
        <w:pStyle w:val="NewNormal"/>
        <w:rPr>
          <w:rFonts w:cs="Arial"/>
          <w:lang w:val="en-AU"/>
        </w:rPr>
      </w:pPr>
      <w:r w:rsidRPr="00255DD9">
        <w:rPr>
          <w:rFonts w:cs="Arial"/>
          <w:lang w:val="en-AU"/>
        </w:rPr>
        <w:t>Persons conducting disposal, recycling or reclamation activities should ensure that appropriate personal protection equipment is used, see “Section 8. Exposure Controls and Personal Protection” of this SDS.</w:t>
      </w:r>
    </w:p>
    <w:p w14:paraId="00FC0C60" w14:textId="77777777" w:rsidR="00255DD9" w:rsidRPr="00255DD9" w:rsidRDefault="00255DD9" w:rsidP="00255DD9">
      <w:pPr>
        <w:pStyle w:val="NewNormal"/>
        <w:rPr>
          <w:rFonts w:cs="Arial"/>
          <w:lang w:val="en-AU"/>
        </w:rPr>
      </w:pPr>
    </w:p>
    <w:p w14:paraId="607370A0" w14:textId="77777777" w:rsidR="00255DD9" w:rsidRDefault="00255DD9" w:rsidP="00255DD9">
      <w:pPr>
        <w:pStyle w:val="NewNormal"/>
        <w:rPr>
          <w:rFonts w:cs="Arial"/>
          <w:lang w:val="en-AU"/>
        </w:rPr>
      </w:pPr>
      <w:r w:rsidRPr="00255DD9">
        <w:rPr>
          <w:rFonts w:cs="Arial"/>
          <w:lang w:val="en-AU"/>
        </w:rPr>
        <w:t>If possible material and its container should be recycled.  If material or container cannot be recycled, dispose in accordance with local, regional, national and international Regulations.</w:t>
      </w:r>
      <w:r w:rsidR="00922C6D">
        <w:rPr>
          <w:rFonts w:cs="Arial"/>
          <w:lang w:val="en-AU"/>
        </w:rPr>
        <w:t xml:space="preserve">  </w:t>
      </w:r>
    </w:p>
    <w:p w14:paraId="47B49B58" w14:textId="77777777" w:rsidR="004C60B2" w:rsidRDefault="004C60B2" w:rsidP="00255DD9">
      <w:pPr>
        <w:pStyle w:val="NewNormal"/>
        <w:rPr>
          <w:rFonts w:cs="Arial"/>
          <w:lang w:val="en-AU"/>
        </w:rPr>
      </w:pPr>
    </w:p>
    <w:p w14:paraId="76B84F83" w14:textId="77777777" w:rsidR="00DB4472" w:rsidRPr="00B06937" w:rsidRDefault="00DB4472" w:rsidP="00DB4472">
      <w:pPr>
        <w:pStyle w:val="Heading1"/>
        <w:keepNext w:val="0"/>
        <w:widowControl/>
        <w:rPr>
          <w:rFonts w:cs="Arial"/>
          <w:lang w:val="en-AU"/>
        </w:rPr>
      </w:pPr>
      <w:r>
        <w:rPr>
          <w:rFonts w:cs="Arial"/>
          <w:lang w:val="en-AU"/>
        </w:rPr>
        <w:t>14</w:t>
      </w:r>
      <w:r w:rsidRPr="00B06937">
        <w:rPr>
          <w:rFonts w:cs="Arial"/>
          <w:lang w:val="en-AU"/>
        </w:rPr>
        <w:t xml:space="preserve">. </w:t>
      </w:r>
      <w:r>
        <w:rPr>
          <w:rFonts w:cs="Arial"/>
          <w:lang w:val="en-AU"/>
        </w:rPr>
        <w:t xml:space="preserve">TRANSPORT </w:t>
      </w:r>
      <w:r w:rsidRPr="0088083B">
        <w:rPr>
          <w:rFonts w:cs="Arial"/>
          <w:lang w:val="en-AU"/>
        </w:rPr>
        <w:t>INFORMATION</w:t>
      </w:r>
    </w:p>
    <w:p w14:paraId="17CF5EE9" w14:textId="77777777" w:rsidR="00DB4472" w:rsidRDefault="00DB4472" w:rsidP="00B06937">
      <w:pPr>
        <w:pStyle w:val="NewNormal"/>
        <w:rPr>
          <w:rFonts w:cs="Arial"/>
          <w:lang w:val="en-AU"/>
        </w:rPr>
      </w:pPr>
    </w:p>
    <w:p w14:paraId="0978D01D" w14:textId="77777777" w:rsidR="00DB4472" w:rsidRPr="00BE451A" w:rsidRDefault="00DB4472" w:rsidP="00B06937">
      <w:pPr>
        <w:pStyle w:val="NewNormal"/>
        <w:rPr>
          <w:rFonts w:cs="Arial"/>
          <w:b/>
          <w:lang w:val="en-AU"/>
        </w:rPr>
      </w:pPr>
      <w:r w:rsidRPr="00BE451A">
        <w:rPr>
          <w:rFonts w:cs="Arial"/>
          <w:b/>
          <w:lang w:val="en-AU"/>
        </w:rPr>
        <w:t>ROAD AND RAIL TRANSPORT</w:t>
      </w:r>
    </w:p>
    <w:p w14:paraId="7AD4963D" w14:textId="77777777" w:rsidR="00295C1B" w:rsidRDefault="00C618CF" w:rsidP="00B06937">
      <w:pPr>
        <w:pStyle w:val="NewNormal"/>
        <w:rPr>
          <w:rFonts w:cs="Arial"/>
          <w:lang w:val="en-AU"/>
        </w:rPr>
      </w:pPr>
      <w:r w:rsidRPr="00C618CF">
        <w:rPr>
          <w:rFonts w:cs="Arial"/>
          <w:lang w:val="en-AU"/>
        </w:rPr>
        <w:t>Classified as Dangerous Goods by the criteria of the “Australian Code for the Transport of Dangerous Goods by Road &amp; Rail” and the “New Zealand NZS5433: Transport of Dangerous Goods on Land”.</w:t>
      </w:r>
    </w:p>
    <w:p w14:paraId="48949AB8" w14:textId="77777777" w:rsidR="00295C1B" w:rsidRDefault="00295C1B" w:rsidP="00B06937">
      <w:pPr>
        <w:pStyle w:val="NewNormal"/>
        <w:rPr>
          <w:rFonts w:cs="Arial"/>
          <w:lang w:val="en-AU"/>
        </w:rPr>
      </w:pPr>
    </w:p>
    <w:p w14:paraId="080068BA" w14:textId="77777777" w:rsidR="00AE0AC5" w:rsidRDefault="00824F56" w:rsidP="00AE0AC5">
      <w:pPr>
        <w:pStyle w:val="NewNormal"/>
        <w:jc w:val="center"/>
        <w:rPr>
          <w:rFonts w:cs="Arial"/>
          <w:lang w:val="en-AU"/>
        </w:rPr>
      </w:pPr>
      <w:r>
        <w:rPr>
          <w:rFonts w:cs="Arial"/>
          <w:lang w:val="en-AU"/>
        </w:rPr>
        <w:t xml:space="preserve">  </w:t>
      </w:r>
      <w:r w:rsidR="00743223" w:rsidRPr="00635932">
        <w:rPr>
          <w:rFonts w:cs="Arial"/>
          <w:noProof/>
          <w:lang w:val="en-AU" w:eastAsia="en-AU"/>
        </w:rPr>
        <w:drawing>
          <wp:inline distT="0" distB="0" distL="0" distR="0" wp14:anchorId="50A5AB4B" wp14:editId="7EA94D76">
            <wp:extent cx="723900" cy="7239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00AE0AC5">
        <w:rPr>
          <w:rFonts w:cs="Arial"/>
          <w:lang w:val="en-AU"/>
        </w:rPr>
        <w:t xml:space="preserve">  </w:t>
      </w:r>
      <w:r>
        <w:rPr>
          <w:rFonts w:cs="Arial"/>
          <w:lang w:val="en-AU"/>
        </w:rPr>
        <w:t xml:space="preserve"> </w:t>
      </w:r>
    </w:p>
    <w:tbl>
      <w:tblPr>
        <w:tblW w:w="0" w:type="auto"/>
        <w:tblLook w:val="04A0" w:firstRow="1" w:lastRow="0" w:firstColumn="1" w:lastColumn="0" w:noHBand="0" w:noVBand="1"/>
      </w:tblPr>
      <w:tblGrid>
        <w:gridCol w:w="3369"/>
        <w:gridCol w:w="5873"/>
      </w:tblGrid>
      <w:tr w:rsidR="00947AD6" w:rsidRPr="00635932" w14:paraId="4056C830" w14:textId="77777777" w:rsidTr="00635932">
        <w:tc>
          <w:tcPr>
            <w:tcW w:w="3369" w:type="dxa"/>
            <w:shd w:val="clear" w:color="auto" w:fill="auto"/>
          </w:tcPr>
          <w:p w14:paraId="12BE5FEB" w14:textId="77777777" w:rsidR="00D665D3" w:rsidRPr="00635932" w:rsidRDefault="00D665D3" w:rsidP="00147424">
            <w:pPr>
              <w:pStyle w:val="NewNormal"/>
              <w:rPr>
                <w:rFonts w:cs="Arial"/>
                <w:lang w:val="en-AU"/>
              </w:rPr>
            </w:pPr>
            <w:r w:rsidRPr="00635932">
              <w:rPr>
                <w:rFonts w:cs="Arial"/>
                <w:b/>
                <w:lang w:val="en-AU"/>
              </w:rPr>
              <w:t>UN No:</w:t>
            </w:r>
          </w:p>
        </w:tc>
        <w:tc>
          <w:tcPr>
            <w:tcW w:w="5873" w:type="dxa"/>
            <w:shd w:val="clear" w:color="auto" w:fill="auto"/>
          </w:tcPr>
          <w:p w14:paraId="2C7284A0" w14:textId="77777777" w:rsidR="00D665D3" w:rsidRPr="00635932" w:rsidRDefault="00470140" w:rsidP="00147424">
            <w:pPr>
              <w:pStyle w:val="NewNormal"/>
              <w:rPr>
                <w:rFonts w:cs="Arial"/>
                <w:lang w:val="en-AU"/>
              </w:rPr>
            </w:pPr>
            <w:r w:rsidRPr="00635932">
              <w:rPr>
                <w:rFonts w:cs="Arial"/>
                <w:lang w:val="en-AU"/>
              </w:rPr>
              <w:t>1805</w:t>
            </w:r>
          </w:p>
        </w:tc>
      </w:tr>
      <w:tr w:rsidR="00947AD6" w:rsidRPr="00635932" w14:paraId="52920C08" w14:textId="77777777" w:rsidTr="00635932">
        <w:tc>
          <w:tcPr>
            <w:tcW w:w="3369" w:type="dxa"/>
            <w:shd w:val="clear" w:color="auto" w:fill="auto"/>
          </w:tcPr>
          <w:p w14:paraId="5C4AC003" w14:textId="77777777" w:rsidR="00D665D3" w:rsidRPr="00635932" w:rsidRDefault="00D665D3" w:rsidP="00147424">
            <w:pPr>
              <w:pStyle w:val="NewNormal"/>
              <w:rPr>
                <w:rFonts w:cs="Arial"/>
                <w:lang w:val="en-AU"/>
              </w:rPr>
            </w:pPr>
            <w:r w:rsidRPr="00635932">
              <w:rPr>
                <w:rFonts w:cs="Arial"/>
                <w:b/>
                <w:lang w:val="en-AU"/>
              </w:rPr>
              <w:t>Dangerous Goods Class:</w:t>
            </w:r>
          </w:p>
        </w:tc>
        <w:tc>
          <w:tcPr>
            <w:tcW w:w="5873" w:type="dxa"/>
            <w:shd w:val="clear" w:color="auto" w:fill="auto"/>
          </w:tcPr>
          <w:p w14:paraId="3AB5267B" w14:textId="77777777" w:rsidR="00D665D3" w:rsidRPr="00635932" w:rsidRDefault="00470140" w:rsidP="00147424">
            <w:pPr>
              <w:pStyle w:val="NewNormal"/>
              <w:rPr>
                <w:rFonts w:cs="Arial"/>
                <w:lang w:val="en-AU"/>
              </w:rPr>
            </w:pPr>
            <w:r w:rsidRPr="00635932">
              <w:rPr>
                <w:rFonts w:cs="Arial"/>
                <w:lang w:val="en-AU"/>
              </w:rPr>
              <w:t>8</w:t>
            </w:r>
          </w:p>
        </w:tc>
      </w:tr>
      <w:tr w:rsidR="00947AD6" w:rsidRPr="00635932" w14:paraId="1F567FD5" w14:textId="77777777" w:rsidTr="00635932">
        <w:tc>
          <w:tcPr>
            <w:tcW w:w="3369" w:type="dxa"/>
            <w:shd w:val="clear" w:color="auto" w:fill="auto"/>
          </w:tcPr>
          <w:p w14:paraId="47E47675" w14:textId="77777777" w:rsidR="00D665D3" w:rsidRPr="00635932" w:rsidRDefault="00D665D3" w:rsidP="00147424">
            <w:pPr>
              <w:pStyle w:val="NewNormal"/>
              <w:rPr>
                <w:rFonts w:cs="Arial"/>
                <w:lang w:val="en-AU"/>
              </w:rPr>
            </w:pPr>
            <w:r w:rsidRPr="00635932">
              <w:rPr>
                <w:rFonts w:cs="Arial"/>
                <w:b/>
                <w:lang w:val="en-AU"/>
              </w:rPr>
              <w:t>Packing Group:</w:t>
            </w:r>
          </w:p>
        </w:tc>
        <w:tc>
          <w:tcPr>
            <w:tcW w:w="5873" w:type="dxa"/>
            <w:shd w:val="clear" w:color="auto" w:fill="auto"/>
          </w:tcPr>
          <w:p w14:paraId="22A14165" w14:textId="77777777" w:rsidR="00D665D3" w:rsidRPr="00635932" w:rsidRDefault="00470140" w:rsidP="00147424">
            <w:pPr>
              <w:pStyle w:val="NewNormal"/>
              <w:rPr>
                <w:rFonts w:cs="Arial"/>
                <w:lang w:val="en-AU"/>
              </w:rPr>
            </w:pPr>
            <w:r w:rsidRPr="00635932">
              <w:rPr>
                <w:rFonts w:cs="Arial"/>
                <w:lang w:val="en-AU"/>
              </w:rPr>
              <w:t>III</w:t>
            </w:r>
          </w:p>
        </w:tc>
      </w:tr>
      <w:tr w:rsidR="00947AD6" w:rsidRPr="00635932" w14:paraId="1AA905B6" w14:textId="77777777" w:rsidTr="00635932">
        <w:tc>
          <w:tcPr>
            <w:tcW w:w="3369" w:type="dxa"/>
            <w:shd w:val="clear" w:color="auto" w:fill="auto"/>
          </w:tcPr>
          <w:p w14:paraId="5472D470" w14:textId="77777777" w:rsidR="00D665D3" w:rsidRPr="00635932" w:rsidRDefault="00D665D3" w:rsidP="00147424">
            <w:pPr>
              <w:pStyle w:val="NewNormal"/>
              <w:rPr>
                <w:b/>
                <w:snapToGrid w:val="0"/>
                <w:lang w:val="en-AU"/>
              </w:rPr>
            </w:pPr>
            <w:r w:rsidRPr="00635932">
              <w:rPr>
                <w:b/>
                <w:snapToGrid w:val="0"/>
                <w:lang w:val="en-AU"/>
              </w:rPr>
              <w:t>Hazchem Code:</w:t>
            </w:r>
          </w:p>
        </w:tc>
        <w:tc>
          <w:tcPr>
            <w:tcW w:w="5873" w:type="dxa"/>
            <w:shd w:val="clear" w:color="auto" w:fill="auto"/>
          </w:tcPr>
          <w:p w14:paraId="544CA028" w14:textId="77777777" w:rsidR="00D665D3" w:rsidRPr="00635932" w:rsidRDefault="00470140" w:rsidP="00147424">
            <w:pPr>
              <w:pStyle w:val="NewNormal"/>
              <w:rPr>
                <w:rFonts w:cs="Arial"/>
                <w:lang w:val="en-AU"/>
              </w:rPr>
            </w:pPr>
            <w:r w:rsidRPr="00635932">
              <w:rPr>
                <w:snapToGrid w:val="0"/>
                <w:lang w:val="en-AU"/>
              </w:rPr>
              <w:t>2R</w:t>
            </w:r>
          </w:p>
        </w:tc>
      </w:tr>
      <w:tr w:rsidR="00947AD6" w:rsidRPr="00635932" w14:paraId="52E1118C" w14:textId="77777777" w:rsidTr="00635932">
        <w:tc>
          <w:tcPr>
            <w:tcW w:w="3369" w:type="dxa"/>
            <w:shd w:val="clear" w:color="auto" w:fill="auto"/>
          </w:tcPr>
          <w:p w14:paraId="614CCF29" w14:textId="77777777" w:rsidR="00D665D3" w:rsidRPr="00635932" w:rsidRDefault="00D665D3" w:rsidP="00147424">
            <w:pPr>
              <w:pStyle w:val="NewNormal"/>
              <w:rPr>
                <w:rFonts w:cs="Arial"/>
                <w:lang w:val="en-AU"/>
              </w:rPr>
            </w:pPr>
            <w:r w:rsidRPr="00635932">
              <w:rPr>
                <w:rFonts w:cs="Arial"/>
                <w:b/>
                <w:lang w:val="en-AU"/>
              </w:rPr>
              <w:t>Emergency Response Guide No:</w:t>
            </w:r>
          </w:p>
        </w:tc>
        <w:tc>
          <w:tcPr>
            <w:tcW w:w="5873" w:type="dxa"/>
            <w:shd w:val="clear" w:color="auto" w:fill="auto"/>
          </w:tcPr>
          <w:p w14:paraId="5AB45300" w14:textId="77777777" w:rsidR="00D665D3" w:rsidRPr="00635932" w:rsidRDefault="00470140" w:rsidP="00147424">
            <w:pPr>
              <w:pStyle w:val="NewNormal"/>
              <w:rPr>
                <w:rFonts w:cs="Arial"/>
                <w:lang w:val="en-AU"/>
              </w:rPr>
            </w:pPr>
            <w:r w:rsidRPr="00635932">
              <w:rPr>
                <w:rFonts w:cs="Arial"/>
                <w:lang w:val="en-AU"/>
              </w:rPr>
              <w:t>37</w:t>
            </w:r>
          </w:p>
        </w:tc>
      </w:tr>
      <w:tr w:rsidR="00947AD6" w:rsidRPr="00635932" w14:paraId="61E91504" w14:textId="77777777" w:rsidTr="00635932">
        <w:tc>
          <w:tcPr>
            <w:tcW w:w="3369" w:type="dxa"/>
            <w:shd w:val="clear" w:color="auto" w:fill="auto"/>
          </w:tcPr>
          <w:p w14:paraId="1F6B0CF1" w14:textId="77777777" w:rsidR="00D665D3" w:rsidRPr="00635932" w:rsidRDefault="00D665D3" w:rsidP="00147424">
            <w:pPr>
              <w:pStyle w:val="NewNormal"/>
              <w:rPr>
                <w:rFonts w:cs="Arial"/>
                <w:lang w:val="en-AU"/>
              </w:rPr>
            </w:pPr>
          </w:p>
        </w:tc>
        <w:tc>
          <w:tcPr>
            <w:tcW w:w="5873" w:type="dxa"/>
            <w:shd w:val="clear" w:color="auto" w:fill="auto"/>
          </w:tcPr>
          <w:p w14:paraId="68DC2E4C" w14:textId="77777777" w:rsidR="00D665D3" w:rsidRPr="00635932" w:rsidRDefault="00D665D3" w:rsidP="00147424">
            <w:pPr>
              <w:pStyle w:val="NewNormal"/>
              <w:rPr>
                <w:rFonts w:cs="Arial"/>
                <w:lang w:val="en-AU"/>
              </w:rPr>
            </w:pPr>
          </w:p>
        </w:tc>
      </w:tr>
      <w:tr w:rsidR="00947AD6" w:rsidRPr="00635932" w14:paraId="0F412FB0" w14:textId="77777777" w:rsidTr="00635932">
        <w:tc>
          <w:tcPr>
            <w:tcW w:w="3369" w:type="dxa"/>
            <w:shd w:val="clear" w:color="auto" w:fill="auto"/>
          </w:tcPr>
          <w:p w14:paraId="45D81A83" w14:textId="77777777" w:rsidR="00D665D3" w:rsidRPr="00635932" w:rsidRDefault="00D665D3" w:rsidP="00147424">
            <w:pPr>
              <w:pStyle w:val="NewNormal"/>
              <w:rPr>
                <w:rFonts w:cs="Arial"/>
                <w:b/>
                <w:lang w:val="en-AU"/>
              </w:rPr>
            </w:pPr>
            <w:r w:rsidRPr="00635932">
              <w:rPr>
                <w:rFonts w:cs="Arial"/>
                <w:b/>
                <w:lang w:val="en-AU"/>
              </w:rPr>
              <w:t>Proper Shipping Name:</w:t>
            </w:r>
          </w:p>
        </w:tc>
        <w:tc>
          <w:tcPr>
            <w:tcW w:w="5873" w:type="dxa"/>
            <w:shd w:val="clear" w:color="auto" w:fill="auto"/>
          </w:tcPr>
          <w:p w14:paraId="0E7DE830" w14:textId="77777777" w:rsidR="00D665D3" w:rsidRPr="00635932" w:rsidRDefault="00470140" w:rsidP="00147424">
            <w:pPr>
              <w:pStyle w:val="NewNormal"/>
              <w:rPr>
                <w:rFonts w:cs="Arial"/>
                <w:lang w:val="en-AU"/>
              </w:rPr>
            </w:pPr>
            <w:r w:rsidRPr="00635932">
              <w:rPr>
                <w:rFonts w:cs="Arial"/>
                <w:lang w:val="en-AU"/>
              </w:rPr>
              <w:t>PHOSPHORIC ACID, SOLUTION</w:t>
            </w:r>
          </w:p>
        </w:tc>
      </w:tr>
    </w:tbl>
    <w:p w14:paraId="52CF39E5" w14:textId="77777777" w:rsidR="00295C1B" w:rsidRDefault="00295C1B" w:rsidP="00295C1B">
      <w:pPr>
        <w:pStyle w:val="NewNormal"/>
        <w:rPr>
          <w:rFonts w:cs="Arial"/>
          <w:lang w:val="en-AU"/>
        </w:rPr>
      </w:pPr>
    </w:p>
    <w:p w14:paraId="72ECE08D" w14:textId="77777777" w:rsidR="00920472" w:rsidRDefault="001E7B81" w:rsidP="00920472">
      <w:pPr>
        <w:pStyle w:val="NewNormal"/>
        <w:tabs>
          <w:tab w:val="left" w:pos="900"/>
        </w:tabs>
        <w:rPr>
          <w:rFonts w:cs="Arial"/>
          <w:lang w:val="en-AU"/>
        </w:rPr>
      </w:pPr>
      <w:r>
        <w:rPr>
          <w:rFonts w:cs="Arial"/>
          <w:b/>
          <w:lang w:val="en-AU"/>
        </w:rPr>
        <w:t xml:space="preserve">Segregation Dangerous Goods: </w:t>
      </w:r>
      <w:r w:rsidR="00D36F13" w:rsidRPr="00D36F13">
        <w:rPr>
          <w:rFonts w:cs="Arial"/>
          <w:lang w:val="en-AU"/>
        </w:rPr>
        <w:t>Not to be loaded with explosives (Class 1), dangerous when wet substances (Class 4.3), oxidising agents (Class 5.1), organic peroxides (Class 5.2), radioactive substances (Class 7) or food and food packaging in any quantity.  Note 1: Concentrated strong alkalis are incompatible with concentrated strong acids.  Note 2: Concentrated strong acids are incompatible with concentrated strong alkalis.  Note 3: Acids are incompatible with Dangerous Goods of Class 6 which are cyanides.  Exemptions may apply.</w:t>
      </w:r>
      <w:r w:rsidR="00100274">
        <w:rPr>
          <w:rFonts w:cs="Arial"/>
          <w:lang w:val="en-AU"/>
        </w:rPr>
        <w:t xml:space="preserve">  </w:t>
      </w:r>
    </w:p>
    <w:p w14:paraId="046F83AD" w14:textId="77777777" w:rsidR="0088083B" w:rsidRDefault="0088083B" w:rsidP="00920472">
      <w:pPr>
        <w:pStyle w:val="NewNormal"/>
        <w:tabs>
          <w:tab w:val="left" w:pos="900"/>
        </w:tabs>
        <w:rPr>
          <w:rFonts w:cs="Arial"/>
          <w:lang w:val="en-AU"/>
        </w:rPr>
      </w:pPr>
    </w:p>
    <w:p w14:paraId="451B4077" w14:textId="77777777" w:rsidR="00B55CAC" w:rsidRDefault="00B55CAC" w:rsidP="00B06937">
      <w:pPr>
        <w:pStyle w:val="NewNormal"/>
        <w:rPr>
          <w:rFonts w:cs="Arial"/>
          <w:lang w:val="en-AU"/>
        </w:rPr>
      </w:pPr>
    </w:p>
    <w:p w14:paraId="4184ED0C" w14:textId="77777777" w:rsidR="00BE451A" w:rsidRPr="00BE451A" w:rsidRDefault="00BE451A" w:rsidP="00BE451A">
      <w:pPr>
        <w:pStyle w:val="NewNormal"/>
        <w:rPr>
          <w:rFonts w:cs="Arial"/>
          <w:b/>
          <w:lang w:val="en-AU"/>
        </w:rPr>
      </w:pPr>
      <w:r>
        <w:rPr>
          <w:rFonts w:cs="Arial"/>
          <w:b/>
          <w:lang w:val="en-AU"/>
        </w:rPr>
        <w:t>MARINE</w:t>
      </w:r>
      <w:r w:rsidRPr="00BE451A">
        <w:rPr>
          <w:rFonts w:cs="Arial"/>
          <w:b/>
          <w:lang w:val="en-AU"/>
        </w:rPr>
        <w:t xml:space="preserve"> TRANSPORT</w:t>
      </w:r>
    </w:p>
    <w:p w14:paraId="2386BAB4" w14:textId="77777777" w:rsidR="007A3D2C" w:rsidRDefault="00BE451A" w:rsidP="007A3D2C">
      <w:pPr>
        <w:pStyle w:val="NewNormal"/>
        <w:rPr>
          <w:rFonts w:cs="Arial"/>
          <w:lang w:val="en-AU"/>
        </w:rPr>
      </w:pPr>
      <w:r w:rsidRPr="00BE451A">
        <w:rPr>
          <w:rFonts w:cs="Arial"/>
          <w:lang w:val="en-AU"/>
        </w:rPr>
        <w:t>Classified as Dangerous Goods by the criteria of the International Maritime Dangerous Goods Code (IMDG Code) for transport by sea.</w:t>
      </w:r>
      <w:r w:rsidR="00B43B98">
        <w:rPr>
          <w:rFonts w:cs="Arial"/>
          <w:lang w:val="en-AU"/>
        </w:rPr>
        <w:t xml:space="preserve">  </w:t>
      </w:r>
    </w:p>
    <w:p w14:paraId="02B560F6" w14:textId="77777777" w:rsidR="007A3D2C" w:rsidRDefault="007A3D2C" w:rsidP="007A3D2C">
      <w:pPr>
        <w:pStyle w:val="NewNormal"/>
        <w:rPr>
          <w:rFonts w:cs="Arial"/>
          <w:lang w:val="en-AU"/>
        </w:rPr>
      </w:pPr>
    </w:p>
    <w:p w14:paraId="0355817B" w14:textId="77777777" w:rsidR="00575233" w:rsidRDefault="00824F56" w:rsidP="00575233">
      <w:pPr>
        <w:autoSpaceDE w:val="0"/>
        <w:autoSpaceDN w:val="0"/>
        <w:adjustRightInd w:val="0"/>
        <w:spacing w:after="0" w:line="240" w:lineRule="auto"/>
        <w:jc w:val="center"/>
        <w:rPr>
          <w:rFonts w:ascii="MS Shell Dlg 2" w:hAnsi="MS Shell Dlg 2" w:cs="MS Shell Dlg 2"/>
          <w:sz w:val="17"/>
          <w:szCs w:val="17"/>
        </w:rPr>
      </w:pPr>
      <w:r>
        <w:rPr>
          <w:rFonts w:cs="Arial"/>
          <w:lang w:val="en-AU"/>
        </w:rPr>
        <w:t xml:space="preserve"> </w:t>
      </w:r>
      <w:r w:rsidR="00743223" w:rsidRPr="00635932">
        <w:rPr>
          <w:rFonts w:cs="Arial"/>
          <w:noProof/>
          <w:lang w:val="en-AU" w:eastAsia="en-AU"/>
        </w:rPr>
        <w:drawing>
          <wp:inline distT="0" distB="0" distL="0" distR="0" wp14:anchorId="400D9351" wp14:editId="63D9502F">
            <wp:extent cx="723900" cy="7239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Pr>
          <w:rFonts w:cs="Arial"/>
          <w:lang w:val="en-AU"/>
        </w:rPr>
        <w:t xml:space="preserve">   </w:t>
      </w:r>
    </w:p>
    <w:tbl>
      <w:tblPr>
        <w:tblW w:w="0" w:type="auto"/>
        <w:tblLook w:val="04A0" w:firstRow="1" w:lastRow="0" w:firstColumn="1" w:lastColumn="0" w:noHBand="0" w:noVBand="1"/>
      </w:tblPr>
      <w:tblGrid>
        <w:gridCol w:w="3368"/>
        <w:gridCol w:w="5812"/>
      </w:tblGrid>
      <w:tr w:rsidR="00947AD6" w:rsidRPr="00635932" w14:paraId="28A90724" w14:textId="77777777" w:rsidTr="00635932">
        <w:tc>
          <w:tcPr>
            <w:tcW w:w="3368" w:type="dxa"/>
            <w:shd w:val="clear" w:color="auto" w:fill="auto"/>
          </w:tcPr>
          <w:p w14:paraId="02550370" w14:textId="77777777" w:rsidR="007179D6" w:rsidRPr="00635932" w:rsidRDefault="007179D6" w:rsidP="00147424">
            <w:pPr>
              <w:pStyle w:val="NewNormal"/>
              <w:rPr>
                <w:rFonts w:cs="Arial"/>
                <w:lang w:val="en-AU"/>
              </w:rPr>
            </w:pPr>
            <w:r w:rsidRPr="00635932">
              <w:rPr>
                <w:rFonts w:cs="Arial"/>
                <w:b/>
                <w:lang w:val="en-AU"/>
              </w:rPr>
              <w:t>UN No:</w:t>
            </w:r>
          </w:p>
        </w:tc>
        <w:tc>
          <w:tcPr>
            <w:tcW w:w="5812" w:type="dxa"/>
            <w:shd w:val="clear" w:color="auto" w:fill="auto"/>
          </w:tcPr>
          <w:p w14:paraId="12718932" w14:textId="77777777" w:rsidR="007179D6" w:rsidRPr="00635932" w:rsidRDefault="00470140" w:rsidP="00147424">
            <w:pPr>
              <w:pStyle w:val="NewNormal"/>
              <w:rPr>
                <w:rFonts w:cs="Arial"/>
                <w:lang w:val="en-AU"/>
              </w:rPr>
            </w:pPr>
            <w:r w:rsidRPr="00635932">
              <w:rPr>
                <w:rFonts w:cs="Arial"/>
                <w:lang w:val="en-AU"/>
              </w:rPr>
              <w:t>1805</w:t>
            </w:r>
          </w:p>
        </w:tc>
      </w:tr>
      <w:tr w:rsidR="00947AD6" w:rsidRPr="00635932" w14:paraId="534C790F" w14:textId="77777777" w:rsidTr="00635932">
        <w:tc>
          <w:tcPr>
            <w:tcW w:w="3368" w:type="dxa"/>
            <w:shd w:val="clear" w:color="auto" w:fill="auto"/>
          </w:tcPr>
          <w:p w14:paraId="7783C7C3" w14:textId="77777777" w:rsidR="007179D6" w:rsidRPr="00635932" w:rsidRDefault="007179D6" w:rsidP="00147424">
            <w:pPr>
              <w:pStyle w:val="NewNormal"/>
              <w:rPr>
                <w:rFonts w:cs="Arial"/>
                <w:lang w:val="en-AU"/>
              </w:rPr>
            </w:pPr>
            <w:r w:rsidRPr="00635932">
              <w:rPr>
                <w:rFonts w:cs="Arial"/>
                <w:b/>
                <w:lang w:val="en-AU"/>
              </w:rPr>
              <w:lastRenderedPageBreak/>
              <w:t>Dangerous Goods Class:</w:t>
            </w:r>
          </w:p>
        </w:tc>
        <w:tc>
          <w:tcPr>
            <w:tcW w:w="5812" w:type="dxa"/>
            <w:shd w:val="clear" w:color="auto" w:fill="auto"/>
          </w:tcPr>
          <w:p w14:paraId="159369BF" w14:textId="77777777" w:rsidR="007179D6" w:rsidRPr="00635932" w:rsidRDefault="00470140" w:rsidP="00147424">
            <w:pPr>
              <w:pStyle w:val="NewNormal"/>
              <w:rPr>
                <w:rFonts w:cs="Arial"/>
                <w:lang w:val="en-AU"/>
              </w:rPr>
            </w:pPr>
            <w:r w:rsidRPr="00635932">
              <w:rPr>
                <w:rFonts w:cs="Arial"/>
                <w:lang w:val="en-AU"/>
              </w:rPr>
              <w:t>8</w:t>
            </w:r>
          </w:p>
        </w:tc>
      </w:tr>
      <w:tr w:rsidR="00947AD6" w:rsidRPr="00635932" w14:paraId="103C3E2A" w14:textId="77777777" w:rsidTr="00635932">
        <w:tc>
          <w:tcPr>
            <w:tcW w:w="3368" w:type="dxa"/>
            <w:shd w:val="clear" w:color="auto" w:fill="auto"/>
          </w:tcPr>
          <w:p w14:paraId="37CD28E3" w14:textId="77777777" w:rsidR="007179D6" w:rsidRPr="00635932" w:rsidRDefault="007179D6" w:rsidP="00147424">
            <w:pPr>
              <w:pStyle w:val="NewNormal"/>
              <w:rPr>
                <w:rFonts w:cs="Arial"/>
                <w:lang w:val="en-AU"/>
              </w:rPr>
            </w:pPr>
            <w:r w:rsidRPr="00635932">
              <w:rPr>
                <w:rFonts w:cs="Arial"/>
                <w:b/>
                <w:lang w:val="en-AU"/>
              </w:rPr>
              <w:t>Packing Group:</w:t>
            </w:r>
          </w:p>
        </w:tc>
        <w:tc>
          <w:tcPr>
            <w:tcW w:w="5812" w:type="dxa"/>
            <w:shd w:val="clear" w:color="auto" w:fill="auto"/>
          </w:tcPr>
          <w:p w14:paraId="54A670A5" w14:textId="77777777" w:rsidR="007179D6" w:rsidRPr="00635932" w:rsidRDefault="00470140" w:rsidP="00147424">
            <w:pPr>
              <w:pStyle w:val="NewNormal"/>
              <w:rPr>
                <w:rFonts w:cs="Arial"/>
                <w:lang w:val="en-AU"/>
              </w:rPr>
            </w:pPr>
            <w:r w:rsidRPr="00635932">
              <w:rPr>
                <w:rFonts w:cs="Arial"/>
                <w:lang w:val="en-AU"/>
              </w:rPr>
              <w:t>III</w:t>
            </w:r>
          </w:p>
        </w:tc>
      </w:tr>
      <w:tr w:rsidR="00947AD6" w:rsidRPr="00635932" w14:paraId="02CB4F74" w14:textId="77777777" w:rsidTr="00635932">
        <w:tc>
          <w:tcPr>
            <w:tcW w:w="3368" w:type="dxa"/>
            <w:shd w:val="clear" w:color="auto" w:fill="auto"/>
          </w:tcPr>
          <w:p w14:paraId="72298B06" w14:textId="77777777" w:rsidR="007179D6" w:rsidRPr="00635932" w:rsidRDefault="007179D6" w:rsidP="00147424">
            <w:pPr>
              <w:pStyle w:val="NewNormal"/>
              <w:rPr>
                <w:rFonts w:cs="Arial"/>
                <w:lang w:val="en-AU"/>
              </w:rPr>
            </w:pPr>
          </w:p>
        </w:tc>
        <w:tc>
          <w:tcPr>
            <w:tcW w:w="5812" w:type="dxa"/>
            <w:shd w:val="clear" w:color="auto" w:fill="auto"/>
          </w:tcPr>
          <w:p w14:paraId="3EC7671B" w14:textId="77777777" w:rsidR="007179D6" w:rsidRPr="00635932" w:rsidRDefault="007179D6" w:rsidP="00147424">
            <w:pPr>
              <w:pStyle w:val="NewNormal"/>
              <w:rPr>
                <w:rFonts w:cs="Arial"/>
                <w:lang w:val="en-AU"/>
              </w:rPr>
            </w:pPr>
          </w:p>
        </w:tc>
      </w:tr>
      <w:tr w:rsidR="00947AD6" w:rsidRPr="00635932" w14:paraId="4734929A" w14:textId="77777777" w:rsidTr="00635932">
        <w:tc>
          <w:tcPr>
            <w:tcW w:w="3368" w:type="dxa"/>
            <w:shd w:val="clear" w:color="auto" w:fill="auto"/>
          </w:tcPr>
          <w:p w14:paraId="4CB3C40C" w14:textId="77777777" w:rsidR="007179D6" w:rsidRPr="00635932" w:rsidRDefault="007179D6" w:rsidP="00147424">
            <w:pPr>
              <w:pStyle w:val="NewNormal"/>
              <w:rPr>
                <w:rFonts w:cs="Arial"/>
                <w:lang w:val="en-AU"/>
              </w:rPr>
            </w:pPr>
            <w:r w:rsidRPr="00635932">
              <w:rPr>
                <w:rFonts w:cs="Arial"/>
                <w:b/>
                <w:lang w:val="en-AU"/>
              </w:rPr>
              <w:t>Proper Shipping Name:</w:t>
            </w:r>
          </w:p>
        </w:tc>
        <w:tc>
          <w:tcPr>
            <w:tcW w:w="5812" w:type="dxa"/>
            <w:shd w:val="clear" w:color="auto" w:fill="auto"/>
          </w:tcPr>
          <w:p w14:paraId="2774CEF7" w14:textId="77777777" w:rsidR="007179D6" w:rsidRPr="00635932" w:rsidRDefault="00470140" w:rsidP="00147424">
            <w:pPr>
              <w:pStyle w:val="NewNormal"/>
              <w:rPr>
                <w:rFonts w:cs="Arial"/>
                <w:lang w:val="en-AU"/>
              </w:rPr>
            </w:pPr>
            <w:r w:rsidRPr="00635932">
              <w:rPr>
                <w:rFonts w:cs="Arial"/>
                <w:lang w:val="en-AU"/>
              </w:rPr>
              <w:t>PHOSPHORIC ACID, SOLUTION</w:t>
            </w:r>
          </w:p>
        </w:tc>
      </w:tr>
    </w:tbl>
    <w:p w14:paraId="46E8F29D" w14:textId="77777777" w:rsidR="00BE451A" w:rsidRDefault="00BE451A" w:rsidP="00B06937">
      <w:pPr>
        <w:pStyle w:val="NewNormal"/>
        <w:rPr>
          <w:rFonts w:cs="Arial"/>
          <w:lang w:val="en-AU"/>
        </w:rPr>
      </w:pPr>
    </w:p>
    <w:p w14:paraId="71B0549D" w14:textId="77777777" w:rsidR="005B5BB7" w:rsidRDefault="005B5BB7" w:rsidP="00413C7F">
      <w:pPr>
        <w:pStyle w:val="NewNormal"/>
        <w:tabs>
          <w:tab w:val="left" w:pos="1185"/>
        </w:tabs>
        <w:rPr>
          <w:rFonts w:cs="Arial"/>
          <w:lang w:val="en-AU"/>
        </w:rPr>
      </w:pPr>
    </w:p>
    <w:p w14:paraId="14AAF43D" w14:textId="77777777" w:rsidR="005B5BB7" w:rsidRPr="005B5BB7" w:rsidRDefault="005B5BB7" w:rsidP="00B06937">
      <w:pPr>
        <w:pStyle w:val="NewNormal"/>
        <w:rPr>
          <w:rFonts w:cs="Arial"/>
          <w:b/>
          <w:lang w:val="en-AU"/>
        </w:rPr>
      </w:pPr>
      <w:r w:rsidRPr="005B5BB7">
        <w:rPr>
          <w:rFonts w:cs="Arial"/>
          <w:b/>
          <w:lang w:val="en-AU"/>
        </w:rPr>
        <w:t>AIR TRANSPORT</w:t>
      </w:r>
    </w:p>
    <w:p w14:paraId="7D687C88" w14:textId="77777777" w:rsidR="00FC0170" w:rsidRDefault="00851853" w:rsidP="00851853">
      <w:pPr>
        <w:pStyle w:val="NewNormal"/>
        <w:rPr>
          <w:rFonts w:cs="Arial"/>
          <w:lang w:val="en-GB"/>
        </w:rPr>
      </w:pPr>
      <w:r w:rsidRPr="0045256A">
        <w:rPr>
          <w:rFonts w:cs="Arial"/>
          <w:lang w:val="en-GB"/>
        </w:rPr>
        <w:t>Classified as Dangerous Goods by the criteria of the International Air Transport Association (IATA) Dangerous Goods Regulations for transport by air.</w:t>
      </w:r>
    </w:p>
    <w:p w14:paraId="2C7E6C56" w14:textId="77777777" w:rsidR="00FC0170" w:rsidRPr="0045256A" w:rsidRDefault="00FC0170" w:rsidP="00FC0170">
      <w:pPr>
        <w:pStyle w:val="NewNormal"/>
        <w:rPr>
          <w:rFonts w:cs="Arial"/>
          <w:lang w:val="en-GB"/>
        </w:rPr>
      </w:pPr>
    </w:p>
    <w:p w14:paraId="090EEDB2" w14:textId="77777777" w:rsidR="00FC0170" w:rsidRDefault="00FC0170" w:rsidP="00FC0170">
      <w:pPr>
        <w:pStyle w:val="NewNormal"/>
        <w:rPr>
          <w:rFonts w:cs="Arial"/>
          <w:lang w:val="en-AU"/>
        </w:rPr>
      </w:pPr>
    </w:p>
    <w:p w14:paraId="1CC17FF6" w14:textId="77777777" w:rsidR="00824F56" w:rsidRDefault="00824F56" w:rsidP="00683B2A">
      <w:pPr>
        <w:pStyle w:val="NewNormal"/>
        <w:jc w:val="center"/>
        <w:rPr>
          <w:rFonts w:cs="Arial"/>
          <w:lang w:val="en-AU"/>
        </w:rPr>
      </w:pPr>
      <w:r>
        <w:rPr>
          <w:rFonts w:cs="Arial"/>
          <w:lang w:val="en-AU"/>
        </w:rPr>
        <w:t xml:space="preserve">  </w:t>
      </w:r>
      <w:r w:rsidR="00743223" w:rsidRPr="00635932">
        <w:rPr>
          <w:rFonts w:cs="Arial"/>
          <w:noProof/>
          <w:lang w:val="en-AU" w:eastAsia="en-AU"/>
        </w:rPr>
        <w:drawing>
          <wp:inline distT="0" distB="0" distL="0" distR="0" wp14:anchorId="22E5F909" wp14:editId="6B8F9F90">
            <wp:extent cx="723900" cy="7239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Pr>
          <w:rFonts w:cs="Arial"/>
          <w:lang w:val="en-AU"/>
        </w:rPr>
        <w:t xml:space="preserve">   </w:t>
      </w:r>
    </w:p>
    <w:tbl>
      <w:tblPr>
        <w:tblW w:w="0" w:type="auto"/>
        <w:tblLook w:val="04A0" w:firstRow="1" w:lastRow="0" w:firstColumn="1" w:lastColumn="0" w:noHBand="0" w:noVBand="1"/>
      </w:tblPr>
      <w:tblGrid>
        <w:gridCol w:w="3368"/>
        <w:gridCol w:w="5812"/>
      </w:tblGrid>
      <w:tr w:rsidR="00947AD6" w:rsidRPr="00635932" w14:paraId="41653BC1" w14:textId="77777777" w:rsidTr="00635932">
        <w:tc>
          <w:tcPr>
            <w:tcW w:w="3368" w:type="dxa"/>
            <w:shd w:val="clear" w:color="auto" w:fill="auto"/>
          </w:tcPr>
          <w:p w14:paraId="4656BFFB" w14:textId="77777777" w:rsidR="00683B2A" w:rsidRPr="00635932" w:rsidRDefault="00683B2A" w:rsidP="00147424">
            <w:pPr>
              <w:pStyle w:val="NewNormal"/>
              <w:rPr>
                <w:rFonts w:cs="Arial"/>
                <w:lang w:val="en-AU"/>
              </w:rPr>
            </w:pPr>
            <w:r w:rsidRPr="00635932">
              <w:rPr>
                <w:rFonts w:cs="Arial"/>
                <w:b/>
                <w:lang w:val="en-AU"/>
              </w:rPr>
              <w:t>UN No:</w:t>
            </w:r>
          </w:p>
        </w:tc>
        <w:tc>
          <w:tcPr>
            <w:tcW w:w="5812" w:type="dxa"/>
            <w:shd w:val="clear" w:color="auto" w:fill="auto"/>
          </w:tcPr>
          <w:p w14:paraId="090FE232" w14:textId="77777777" w:rsidR="00683B2A" w:rsidRPr="00635932" w:rsidRDefault="00470140" w:rsidP="00147424">
            <w:pPr>
              <w:pStyle w:val="NewNormal"/>
              <w:rPr>
                <w:rFonts w:cs="Arial"/>
                <w:lang w:val="en-AU"/>
              </w:rPr>
            </w:pPr>
            <w:r w:rsidRPr="00635932">
              <w:rPr>
                <w:rFonts w:cs="Arial"/>
                <w:lang w:val="en-AU"/>
              </w:rPr>
              <w:t>1805</w:t>
            </w:r>
          </w:p>
        </w:tc>
      </w:tr>
      <w:tr w:rsidR="00947AD6" w:rsidRPr="00635932" w14:paraId="0D396AD2" w14:textId="77777777" w:rsidTr="00635932">
        <w:tc>
          <w:tcPr>
            <w:tcW w:w="3368" w:type="dxa"/>
            <w:shd w:val="clear" w:color="auto" w:fill="auto"/>
          </w:tcPr>
          <w:p w14:paraId="63B23FAA" w14:textId="77777777" w:rsidR="00683B2A" w:rsidRPr="00635932" w:rsidRDefault="00683B2A" w:rsidP="00147424">
            <w:pPr>
              <w:pStyle w:val="NewNormal"/>
              <w:rPr>
                <w:rFonts w:cs="Arial"/>
                <w:lang w:val="en-AU"/>
              </w:rPr>
            </w:pPr>
            <w:r w:rsidRPr="00635932">
              <w:rPr>
                <w:rFonts w:cs="Arial"/>
                <w:b/>
                <w:lang w:val="en-AU"/>
              </w:rPr>
              <w:t>Dangerous Goods Class:</w:t>
            </w:r>
          </w:p>
        </w:tc>
        <w:tc>
          <w:tcPr>
            <w:tcW w:w="5812" w:type="dxa"/>
            <w:shd w:val="clear" w:color="auto" w:fill="auto"/>
          </w:tcPr>
          <w:p w14:paraId="484153D2" w14:textId="77777777" w:rsidR="00683B2A" w:rsidRPr="00635932" w:rsidRDefault="00470140" w:rsidP="00147424">
            <w:pPr>
              <w:pStyle w:val="NewNormal"/>
              <w:rPr>
                <w:rFonts w:cs="Arial"/>
                <w:lang w:val="en-AU"/>
              </w:rPr>
            </w:pPr>
            <w:r w:rsidRPr="00635932">
              <w:rPr>
                <w:rFonts w:cs="Arial"/>
                <w:lang w:val="en-AU"/>
              </w:rPr>
              <w:t>8</w:t>
            </w:r>
          </w:p>
        </w:tc>
      </w:tr>
      <w:tr w:rsidR="00947AD6" w:rsidRPr="00635932" w14:paraId="6B318AAA" w14:textId="77777777" w:rsidTr="00635932">
        <w:tc>
          <w:tcPr>
            <w:tcW w:w="3368" w:type="dxa"/>
            <w:shd w:val="clear" w:color="auto" w:fill="auto"/>
          </w:tcPr>
          <w:p w14:paraId="6EC3B15C" w14:textId="77777777" w:rsidR="00683B2A" w:rsidRPr="00635932" w:rsidRDefault="00683B2A" w:rsidP="00147424">
            <w:pPr>
              <w:pStyle w:val="NewNormal"/>
              <w:rPr>
                <w:rFonts w:cs="Arial"/>
                <w:lang w:val="en-AU"/>
              </w:rPr>
            </w:pPr>
            <w:r w:rsidRPr="00635932">
              <w:rPr>
                <w:rFonts w:cs="Arial"/>
                <w:b/>
                <w:lang w:val="en-AU"/>
              </w:rPr>
              <w:t>Packing Group:</w:t>
            </w:r>
          </w:p>
        </w:tc>
        <w:tc>
          <w:tcPr>
            <w:tcW w:w="5812" w:type="dxa"/>
            <w:shd w:val="clear" w:color="auto" w:fill="auto"/>
          </w:tcPr>
          <w:p w14:paraId="647803AA" w14:textId="77777777" w:rsidR="00683B2A" w:rsidRPr="00635932" w:rsidRDefault="00470140" w:rsidP="00147424">
            <w:pPr>
              <w:pStyle w:val="NewNormal"/>
              <w:rPr>
                <w:rFonts w:cs="Arial"/>
                <w:lang w:val="en-AU"/>
              </w:rPr>
            </w:pPr>
            <w:r w:rsidRPr="00635932">
              <w:rPr>
                <w:rFonts w:cs="Arial"/>
                <w:lang w:val="en-AU"/>
              </w:rPr>
              <w:t>III</w:t>
            </w:r>
          </w:p>
        </w:tc>
      </w:tr>
      <w:tr w:rsidR="00947AD6" w:rsidRPr="00635932" w14:paraId="1522AF1E" w14:textId="77777777" w:rsidTr="00635932">
        <w:tc>
          <w:tcPr>
            <w:tcW w:w="3368" w:type="dxa"/>
            <w:shd w:val="clear" w:color="auto" w:fill="auto"/>
          </w:tcPr>
          <w:p w14:paraId="66A189E6" w14:textId="77777777" w:rsidR="00683B2A" w:rsidRPr="00635932" w:rsidRDefault="00683B2A" w:rsidP="00147424">
            <w:pPr>
              <w:pStyle w:val="NewNormal"/>
              <w:rPr>
                <w:rFonts w:cs="Arial"/>
                <w:lang w:val="en-AU"/>
              </w:rPr>
            </w:pPr>
          </w:p>
        </w:tc>
        <w:tc>
          <w:tcPr>
            <w:tcW w:w="5812" w:type="dxa"/>
            <w:shd w:val="clear" w:color="auto" w:fill="auto"/>
          </w:tcPr>
          <w:p w14:paraId="5E343D5B" w14:textId="77777777" w:rsidR="00683B2A" w:rsidRPr="00635932" w:rsidRDefault="00683B2A" w:rsidP="00147424">
            <w:pPr>
              <w:pStyle w:val="NewNormal"/>
              <w:rPr>
                <w:rFonts w:cs="Arial"/>
                <w:lang w:val="en-AU"/>
              </w:rPr>
            </w:pPr>
          </w:p>
        </w:tc>
      </w:tr>
      <w:tr w:rsidR="00947AD6" w:rsidRPr="00635932" w14:paraId="6BB2B208" w14:textId="77777777" w:rsidTr="00635932">
        <w:tc>
          <w:tcPr>
            <w:tcW w:w="3368" w:type="dxa"/>
            <w:shd w:val="clear" w:color="auto" w:fill="auto"/>
          </w:tcPr>
          <w:p w14:paraId="6EA4CA51" w14:textId="77777777" w:rsidR="00683B2A" w:rsidRPr="00635932" w:rsidRDefault="00683B2A" w:rsidP="00147424">
            <w:pPr>
              <w:pStyle w:val="NewNormal"/>
              <w:rPr>
                <w:rFonts w:cs="Arial"/>
                <w:b/>
                <w:lang w:val="en-AU"/>
              </w:rPr>
            </w:pPr>
            <w:r w:rsidRPr="00635932">
              <w:rPr>
                <w:rFonts w:cs="Arial"/>
                <w:b/>
                <w:lang w:val="en-AU"/>
              </w:rPr>
              <w:t>Proper Shipping Name:</w:t>
            </w:r>
          </w:p>
        </w:tc>
        <w:tc>
          <w:tcPr>
            <w:tcW w:w="5812" w:type="dxa"/>
            <w:shd w:val="clear" w:color="auto" w:fill="auto"/>
          </w:tcPr>
          <w:p w14:paraId="42F27D03" w14:textId="77777777" w:rsidR="00683B2A" w:rsidRPr="00635932" w:rsidRDefault="00470140" w:rsidP="00147424">
            <w:pPr>
              <w:pStyle w:val="NewNormal"/>
              <w:rPr>
                <w:rFonts w:cs="Arial"/>
                <w:lang w:val="en-GB"/>
              </w:rPr>
            </w:pPr>
            <w:r w:rsidRPr="00635932">
              <w:rPr>
                <w:rFonts w:cs="Arial"/>
                <w:lang w:val="en-AU"/>
              </w:rPr>
              <w:t>PHOSPHORIC ACID, SOLUTION</w:t>
            </w:r>
          </w:p>
        </w:tc>
      </w:tr>
    </w:tbl>
    <w:p w14:paraId="4164C3DC" w14:textId="77777777" w:rsidR="00D02E5F" w:rsidRDefault="00D02E5F" w:rsidP="00B06937">
      <w:pPr>
        <w:pStyle w:val="NewNormal"/>
        <w:rPr>
          <w:rFonts w:cs="Arial"/>
          <w:lang w:val="en-GB"/>
        </w:rPr>
      </w:pPr>
    </w:p>
    <w:p w14:paraId="51BA9893" w14:textId="77777777" w:rsidR="00851853" w:rsidRPr="00B06937" w:rsidRDefault="00851853" w:rsidP="00851853">
      <w:pPr>
        <w:pStyle w:val="Heading1"/>
        <w:keepNext w:val="0"/>
        <w:widowControl/>
        <w:rPr>
          <w:rFonts w:cs="Arial"/>
          <w:lang w:val="en-AU"/>
        </w:rPr>
      </w:pPr>
      <w:r>
        <w:rPr>
          <w:rFonts w:cs="Arial"/>
          <w:lang w:val="en-AU"/>
        </w:rPr>
        <w:t>15</w:t>
      </w:r>
      <w:r w:rsidRPr="00B06937">
        <w:rPr>
          <w:rFonts w:cs="Arial"/>
          <w:lang w:val="en-AU"/>
        </w:rPr>
        <w:t xml:space="preserve">. </w:t>
      </w:r>
      <w:r>
        <w:rPr>
          <w:rFonts w:cs="Arial"/>
          <w:lang w:val="en-AU"/>
        </w:rPr>
        <w:t>REGLATORY INFORMATION</w:t>
      </w:r>
    </w:p>
    <w:p w14:paraId="7E7C2E71" w14:textId="77777777" w:rsidR="00505282" w:rsidRDefault="00505282" w:rsidP="00505282">
      <w:pPr>
        <w:pStyle w:val="NewNormal"/>
        <w:rPr>
          <w:rFonts w:cs="Arial"/>
          <w:b/>
          <w:lang w:val="en-AU"/>
        </w:rPr>
      </w:pPr>
    </w:p>
    <w:p w14:paraId="7D0EAC98" w14:textId="77777777" w:rsidR="00505282" w:rsidRDefault="00AC3464" w:rsidP="00505282">
      <w:pPr>
        <w:pStyle w:val="NewNormal"/>
        <w:rPr>
          <w:rFonts w:cs="Arial"/>
          <w:lang w:val="en-AU"/>
        </w:rPr>
      </w:pPr>
      <w:r>
        <w:rPr>
          <w:rFonts w:cs="Arial"/>
          <w:b/>
          <w:lang w:val="en-AU"/>
        </w:rPr>
        <w:t>HSNO</w:t>
      </w:r>
      <w:r w:rsidR="00505282" w:rsidRPr="004F0CF5">
        <w:rPr>
          <w:rFonts w:cs="Arial"/>
          <w:b/>
          <w:lang w:val="en-AU"/>
        </w:rPr>
        <w:t xml:space="preserve"> Group Standard</w:t>
      </w:r>
      <w:r w:rsidR="00505282">
        <w:rPr>
          <w:rFonts w:cs="Arial"/>
          <w:b/>
          <w:lang w:val="en-AU"/>
        </w:rPr>
        <w:t xml:space="preserve">: </w:t>
      </w:r>
      <w:r w:rsidR="00505282">
        <w:rPr>
          <w:rFonts w:cs="Arial"/>
          <w:lang w:val="en-AU"/>
        </w:rPr>
        <w:t xml:space="preserve"> </w:t>
      </w:r>
      <w:r>
        <w:rPr>
          <w:rFonts w:cs="Arial"/>
          <w:lang w:val="en-AU"/>
        </w:rPr>
        <w:t>HSR002526 - Cleaning Products (Corrosive) Group Standard 2006</w:t>
      </w:r>
    </w:p>
    <w:p w14:paraId="370033B0" w14:textId="77777777" w:rsidR="00851853" w:rsidRDefault="00851853" w:rsidP="00B06937">
      <w:pPr>
        <w:pStyle w:val="NewNormal"/>
        <w:rPr>
          <w:rFonts w:cs="Arial"/>
          <w:lang w:val="en-AU"/>
        </w:rPr>
      </w:pPr>
    </w:p>
    <w:p w14:paraId="1DCBB324" w14:textId="77777777" w:rsidR="00C025A4" w:rsidRDefault="00047C23" w:rsidP="00B06937">
      <w:pPr>
        <w:pStyle w:val="NewNormal"/>
        <w:rPr>
          <w:rFonts w:cs="Arial"/>
          <w:b/>
          <w:lang w:val="en-AU"/>
        </w:rPr>
      </w:pPr>
      <w:r w:rsidRPr="00047C23">
        <w:rPr>
          <w:rFonts w:cs="Arial"/>
          <w:b/>
          <w:lang w:val="en-AU"/>
        </w:rPr>
        <w:t>This material is not subject to the following international agreements:</w:t>
      </w:r>
    </w:p>
    <w:p w14:paraId="2AA43B81" w14:textId="77777777" w:rsidR="00C025A4" w:rsidRDefault="00C025A4" w:rsidP="00C025A4">
      <w:pPr>
        <w:pStyle w:val="NewNormal"/>
        <w:rPr>
          <w:rFonts w:cs="Arial"/>
          <w:lang w:val="en-AU"/>
        </w:rPr>
      </w:pPr>
      <w:r w:rsidRPr="00047C23">
        <w:rPr>
          <w:rFonts w:cs="Arial"/>
          <w:lang w:val="en-AU"/>
        </w:rPr>
        <w:t>Montreal Protocol (Ozone depleting substances)</w:t>
      </w:r>
    </w:p>
    <w:p w14:paraId="798B8C04" w14:textId="77777777" w:rsidR="00C025A4" w:rsidRDefault="00C025A4" w:rsidP="00C025A4">
      <w:pPr>
        <w:pStyle w:val="NewNormal"/>
        <w:rPr>
          <w:rFonts w:cs="Arial"/>
          <w:lang w:val="en-AU"/>
        </w:rPr>
      </w:pPr>
      <w:r w:rsidRPr="00047C23">
        <w:rPr>
          <w:rFonts w:cs="Arial"/>
          <w:lang w:val="en-AU"/>
        </w:rPr>
        <w:t>The Stockholm Convention (Persistent Organic Pollutants)</w:t>
      </w:r>
    </w:p>
    <w:p w14:paraId="79877295" w14:textId="77777777" w:rsidR="00C025A4" w:rsidRDefault="00C025A4" w:rsidP="00C025A4">
      <w:pPr>
        <w:pStyle w:val="NewNormal"/>
        <w:rPr>
          <w:rFonts w:cs="Arial"/>
          <w:lang w:val="en-AU"/>
        </w:rPr>
      </w:pPr>
      <w:r w:rsidRPr="00047C23">
        <w:rPr>
          <w:rFonts w:cs="Arial"/>
          <w:lang w:val="en-AU"/>
        </w:rPr>
        <w:t>The Rotterdam Convention (Prior Informed Consent)</w:t>
      </w:r>
    </w:p>
    <w:p w14:paraId="5C43A527" w14:textId="77777777" w:rsidR="00851853" w:rsidRPr="00047C23" w:rsidRDefault="00851853" w:rsidP="00B06937">
      <w:pPr>
        <w:pStyle w:val="NewNormal"/>
        <w:rPr>
          <w:rFonts w:cs="Arial"/>
          <w:b/>
          <w:lang w:val="en-AU"/>
        </w:rPr>
      </w:pPr>
    </w:p>
    <w:p w14:paraId="2A23C015" w14:textId="77777777" w:rsidR="00C025A4" w:rsidRDefault="00047C23" w:rsidP="00B06937">
      <w:pPr>
        <w:pStyle w:val="NewNormal"/>
        <w:rPr>
          <w:rFonts w:cs="Arial"/>
          <w:b/>
          <w:lang w:val="en-AU"/>
        </w:rPr>
      </w:pPr>
      <w:r w:rsidRPr="00047C23">
        <w:rPr>
          <w:rFonts w:cs="Arial"/>
          <w:b/>
          <w:lang w:val="en-AU"/>
        </w:rPr>
        <w:t>This material is subject to the following international agreements:</w:t>
      </w:r>
    </w:p>
    <w:p w14:paraId="388CA339" w14:textId="77777777" w:rsidR="00C025A4" w:rsidRDefault="00C025A4" w:rsidP="00C025A4">
      <w:pPr>
        <w:pStyle w:val="NewNormal"/>
        <w:rPr>
          <w:rFonts w:cs="Arial"/>
          <w:lang w:val="en-AU"/>
        </w:rPr>
      </w:pPr>
      <w:r w:rsidRPr="007670A2">
        <w:rPr>
          <w:rFonts w:cs="Arial"/>
          <w:lang w:val="en-AU"/>
        </w:rPr>
        <w:t>Basel Convention (Hazardous Waste)</w:t>
      </w:r>
    </w:p>
    <w:p w14:paraId="065E8106" w14:textId="77777777" w:rsidR="00C025A4" w:rsidRPr="006F49A6" w:rsidRDefault="00C025A4" w:rsidP="00C025A4">
      <w:pPr>
        <w:pStyle w:val="NewNormal"/>
        <w:rPr>
          <w:rFonts w:cs="Arial"/>
          <w:lang w:val="en-AU"/>
        </w:rPr>
      </w:pPr>
      <w:r>
        <w:rPr>
          <w:rFonts w:cs="Arial"/>
          <w:lang w:val="en-AU"/>
        </w:rPr>
        <w:tab/>
      </w:r>
      <w:r w:rsidRPr="006F49A6">
        <w:rPr>
          <w:rFonts w:cs="Arial"/>
          <w:lang w:val="en-AU"/>
        </w:rPr>
        <w:t>•</w:t>
      </w:r>
      <w:r>
        <w:rPr>
          <w:rFonts w:cs="Arial"/>
          <w:lang w:val="en-AU"/>
        </w:rPr>
        <w:t xml:space="preserve">  Wastes from the production, formulation and use of biocides and phytopharmaceuticals</w:t>
      </w:r>
    </w:p>
    <w:p w14:paraId="7288894F" w14:textId="77777777" w:rsidR="00C025A4" w:rsidRDefault="00C025A4" w:rsidP="00C025A4">
      <w:pPr>
        <w:pStyle w:val="NewNormal"/>
        <w:rPr>
          <w:rFonts w:cs="Arial"/>
          <w:lang w:val="en-AU"/>
        </w:rPr>
      </w:pPr>
    </w:p>
    <w:p w14:paraId="7B089C7F" w14:textId="77777777" w:rsidR="00C025A4" w:rsidRDefault="00C025A4" w:rsidP="00C025A4">
      <w:pPr>
        <w:pStyle w:val="NewNormal"/>
        <w:rPr>
          <w:rFonts w:cs="Arial"/>
          <w:lang w:val="en-AU"/>
        </w:rPr>
      </w:pPr>
      <w:r w:rsidRPr="007670A2">
        <w:rPr>
          <w:rFonts w:cs="Arial"/>
          <w:lang w:val="en-AU"/>
        </w:rPr>
        <w:t>International Convention for the Prevention of Pollution from Ships (MARPOL)</w:t>
      </w:r>
    </w:p>
    <w:p w14:paraId="1468BDA2" w14:textId="77777777" w:rsidR="00C025A4" w:rsidRPr="006F49A6" w:rsidRDefault="00C025A4" w:rsidP="00C025A4">
      <w:pPr>
        <w:pStyle w:val="NewNormal"/>
        <w:rPr>
          <w:rFonts w:cs="Arial"/>
          <w:lang w:val="en-AU"/>
        </w:rPr>
      </w:pPr>
      <w:r>
        <w:rPr>
          <w:rFonts w:cs="Arial"/>
          <w:lang w:val="en-AU"/>
        </w:rPr>
        <w:tab/>
      </w:r>
      <w:r w:rsidRPr="006F49A6">
        <w:rPr>
          <w:rFonts w:cs="Arial"/>
          <w:lang w:val="en-AU"/>
        </w:rPr>
        <w:t>•</w:t>
      </w:r>
      <w:r>
        <w:rPr>
          <w:rFonts w:cs="Arial"/>
          <w:lang w:val="en-AU"/>
        </w:rPr>
        <w:t xml:space="preserve">  Annex III - Harmful Substances carried in Packaged Form</w:t>
      </w:r>
    </w:p>
    <w:p w14:paraId="113FAF52" w14:textId="77777777" w:rsidR="00047C23" w:rsidRDefault="00047C23" w:rsidP="00B06937">
      <w:pPr>
        <w:pStyle w:val="NewNormal"/>
        <w:rPr>
          <w:rFonts w:cs="Arial"/>
          <w:lang w:val="en-AU"/>
        </w:rPr>
      </w:pPr>
    </w:p>
    <w:p w14:paraId="53358A7F" w14:textId="77777777" w:rsidR="00047C23" w:rsidRPr="00601DAE" w:rsidRDefault="00601DAE" w:rsidP="00B06937">
      <w:pPr>
        <w:pStyle w:val="NewNormal"/>
        <w:rPr>
          <w:rFonts w:cs="Arial"/>
          <w:b/>
          <w:lang w:val="en-AU"/>
        </w:rPr>
      </w:pPr>
      <w:r w:rsidRPr="00601DAE">
        <w:rPr>
          <w:rFonts w:cs="Arial"/>
          <w:b/>
          <w:lang w:val="en-AU"/>
        </w:rPr>
        <w:t>This material/constituent(s) is covered by the following requirements:</w:t>
      </w:r>
    </w:p>
    <w:p w14:paraId="480EFC55" w14:textId="77777777" w:rsidR="005E0250" w:rsidRDefault="00B43B98" w:rsidP="005E0250">
      <w:pPr>
        <w:pStyle w:val="NewNormal"/>
        <w:rPr>
          <w:rFonts w:cs="Arial"/>
          <w:lang w:val="en-AU"/>
        </w:rPr>
      </w:pPr>
      <w:r w:rsidRPr="006F49A6">
        <w:rPr>
          <w:rFonts w:cs="Arial"/>
          <w:lang w:val="en-AU"/>
        </w:rPr>
        <w:t>•</w:t>
      </w:r>
      <w:r>
        <w:rPr>
          <w:rFonts w:cs="Arial"/>
          <w:lang w:val="en-AU"/>
        </w:rPr>
        <w:t xml:space="preserve">  </w:t>
      </w:r>
      <w:r w:rsidR="005E0250" w:rsidRPr="00EF5C73">
        <w:rPr>
          <w:rFonts w:cs="Arial"/>
          <w:lang w:val="en-AU"/>
        </w:rPr>
        <w:t>The</w:t>
      </w:r>
      <w:r w:rsidR="005E0250" w:rsidRPr="00EF5C73">
        <w:rPr>
          <w:rFonts w:cs="Arial"/>
          <w:i/>
          <w:lang w:val="en-AU"/>
        </w:rPr>
        <w:t xml:space="preserve"> Standard for the Uniform Scheduling of Medicines and Poisons</w:t>
      </w:r>
      <w:r w:rsidR="005E0250" w:rsidRPr="005E0250">
        <w:rPr>
          <w:rFonts w:cs="Arial"/>
          <w:lang w:val="en-AU"/>
        </w:rPr>
        <w:t xml:space="preserve"> (SUSMP) established under the Thera</w:t>
      </w:r>
      <w:r w:rsidR="005E0250">
        <w:rPr>
          <w:rFonts w:cs="Arial"/>
          <w:lang w:val="en-AU"/>
        </w:rPr>
        <w:t>peutic Goods Act (Commonwealth).</w:t>
      </w:r>
    </w:p>
    <w:p w14:paraId="01F32CB0" w14:textId="77777777" w:rsidR="007E015F" w:rsidRDefault="007E015F" w:rsidP="00B06937">
      <w:pPr>
        <w:pStyle w:val="NewNormal"/>
        <w:rPr>
          <w:rFonts w:cs="Arial"/>
          <w:lang w:val="en-AU"/>
        </w:rPr>
      </w:pPr>
    </w:p>
    <w:p w14:paraId="69060D50" w14:textId="77777777" w:rsidR="00851853" w:rsidRPr="00B06937" w:rsidRDefault="00851853" w:rsidP="00851853">
      <w:pPr>
        <w:pStyle w:val="Heading1"/>
        <w:keepNext w:val="0"/>
        <w:widowControl/>
        <w:rPr>
          <w:rFonts w:cs="Arial"/>
          <w:lang w:val="en-AU"/>
        </w:rPr>
      </w:pPr>
      <w:r>
        <w:rPr>
          <w:rFonts w:cs="Arial"/>
          <w:lang w:val="en-AU"/>
        </w:rPr>
        <w:t>16</w:t>
      </w:r>
      <w:r w:rsidRPr="00B06937">
        <w:rPr>
          <w:rFonts w:cs="Arial"/>
          <w:lang w:val="en-AU"/>
        </w:rPr>
        <w:t xml:space="preserve">. </w:t>
      </w:r>
      <w:r>
        <w:rPr>
          <w:rFonts w:cs="Arial"/>
          <w:lang w:val="en-AU"/>
        </w:rPr>
        <w:t>OTHER INFORMATION</w:t>
      </w:r>
    </w:p>
    <w:p w14:paraId="2839AACE" w14:textId="77777777" w:rsidR="00743223" w:rsidRDefault="00743223" w:rsidP="00743223">
      <w:pPr>
        <w:pStyle w:val="NewNormal"/>
        <w:rPr>
          <w:rFonts w:cs="Arial"/>
        </w:rPr>
      </w:pPr>
    </w:p>
    <w:p w14:paraId="475A6B2A" w14:textId="77777777" w:rsidR="00743223" w:rsidRPr="00743223" w:rsidRDefault="00743223" w:rsidP="00743223">
      <w:pPr>
        <w:pStyle w:val="NewNormal"/>
        <w:rPr>
          <w:rFonts w:cs="Arial"/>
        </w:rPr>
      </w:pPr>
      <w:r w:rsidRPr="00743223">
        <w:rPr>
          <w:rFonts w:cs="Arial"/>
        </w:rPr>
        <w:t>This Safety Data Sheet document has been compiled by Clean Plus Chemicals. Further clarification regarding any aspect of this product should contact Clean Plus Chemicals directly. While Clean Plus Chemicals has taken all due care to include accurate and up-to-date information in this SDS, it does not provide any warranty as to accuracy or completeness. As far as lawfully possible, Clean Plus Chemicals accepts no liability for any loss, injury or damage (including consequential loss) which may be suffered or incurred by any person as a consequence of their reliance on the information contained in this SDS.</w:t>
      </w:r>
    </w:p>
    <w:p w14:paraId="72CE0B4A" w14:textId="77777777" w:rsidR="00455DF4" w:rsidRDefault="00455DF4" w:rsidP="00743223">
      <w:pPr>
        <w:pStyle w:val="NewNormal"/>
        <w:rPr>
          <w:lang w:val="en-AU"/>
        </w:rPr>
      </w:pPr>
    </w:p>
    <w:sectPr w:rsidR="00455DF4" w:rsidSect="007B760E">
      <w:headerReference w:type="default" r:id="rId13"/>
      <w:footerReference w:type="default" r:id="rId14"/>
      <w:pgSz w:w="11906" w:h="16838"/>
      <w:pgMar w:top="1440" w:right="849" w:bottom="993" w:left="993" w:header="709" w:footer="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BF1A6" w14:textId="77777777" w:rsidR="009D38C8" w:rsidRDefault="009D38C8" w:rsidP="00BC1EC3">
      <w:pPr>
        <w:spacing w:after="0" w:line="240" w:lineRule="auto"/>
      </w:pPr>
      <w:r>
        <w:separator/>
      </w:r>
    </w:p>
  </w:endnote>
  <w:endnote w:type="continuationSeparator" w:id="0">
    <w:p w14:paraId="7C458157" w14:textId="77777777" w:rsidR="009D38C8" w:rsidRDefault="009D38C8" w:rsidP="00BC1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17" w:type="dxa"/>
      <w:tblInd w:w="-35" w:type="dxa"/>
      <w:tblLayout w:type="fixed"/>
      <w:tblCellMar>
        <w:left w:w="107" w:type="dxa"/>
        <w:right w:w="107" w:type="dxa"/>
      </w:tblCellMar>
      <w:tblLook w:val="04A0" w:firstRow="1" w:lastRow="0" w:firstColumn="1" w:lastColumn="0" w:noHBand="0" w:noVBand="1"/>
    </w:tblPr>
    <w:tblGrid>
      <w:gridCol w:w="3807"/>
      <w:gridCol w:w="588"/>
      <w:gridCol w:w="1984"/>
      <w:gridCol w:w="295"/>
      <w:gridCol w:w="10"/>
      <w:gridCol w:w="3114"/>
      <w:gridCol w:w="409"/>
      <w:gridCol w:w="10"/>
    </w:tblGrid>
    <w:tr w:rsidR="00947AD6" w:rsidRPr="00635932" w14:paraId="162588BD" w14:textId="77777777">
      <w:trPr>
        <w:gridAfter w:val="1"/>
        <w:wAfter w:w="10" w:type="dxa"/>
      </w:trPr>
      <w:tc>
        <w:tcPr>
          <w:tcW w:w="6379" w:type="dxa"/>
          <w:gridSpan w:val="3"/>
          <w:tcBorders>
            <w:top w:val="single" w:sz="12" w:space="0" w:color="auto"/>
            <w:left w:val="nil"/>
            <w:bottom w:val="nil"/>
            <w:right w:val="nil"/>
          </w:tcBorders>
          <w:hideMark/>
        </w:tcPr>
        <w:p w14:paraId="2E30ED45" w14:textId="77777777" w:rsidR="004367F1" w:rsidRDefault="004367F1">
          <w:pPr>
            <w:pStyle w:val="SubHeading"/>
            <w:ind w:left="1453" w:hanging="1453"/>
          </w:pPr>
        </w:p>
      </w:tc>
      <w:tc>
        <w:tcPr>
          <w:tcW w:w="3828" w:type="dxa"/>
          <w:gridSpan w:val="4"/>
          <w:tcBorders>
            <w:top w:val="single" w:sz="12" w:space="0" w:color="auto"/>
            <w:left w:val="nil"/>
            <w:bottom w:val="nil"/>
            <w:right w:val="nil"/>
          </w:tcBorders>
          <w:hideMark/>
        </w:tcPr>
        <w:p w14:paraId="260B2F62" w14:textId="77777777" w:rsidR="004367F1" w:rsidRDefault="004367F1" w:rsidP="00DC00C8">
          <w:pPr>
            <w:pStyle w:val="SubHeading"/>
            <w:jc w:val="right"/>
          </w:pPr>
        </w:p>
      </w:tc>
    </w:tr>
    <w:tr w:rsidR="00947AD6" w:rsidRPr="00635932" w14:paraId="665D3BE7" w14:textId="77777777">
      <w:trPr>
        <w:gridAfter w:val="2"/>
        <w:wAfter w:w="419" w:type="dxa"/>
        <w:trHeight w:hRule="exact" w:val="120"/>
      </w:trPr>
      <w:tc>
        <w:tcPr>
          <w:tcW w:w="3807" w:type="dxa"/>
          <w:tcMar>
            <w:top w:w="0" w:type="dxa"/>
            <w:left w:w="108" w:type="dxa"/>
            <w:bottom w:w="0" w:type="dxa"/>
            <w:right w:w="108" w:type="dxa"/>
          </w:tcMar>
        </w:tcPr>
        <w:p w14:paraId="38FB6EBC" w14:textId="77777777" w:rsidR="004367F1" w:rsidRPr="00635932" w:rsidRDefault="004367F1">
          <w:pPr>
            <w:pStyle w:val="Header"/>
            <w:rPr>
              <w:b/>
              <w:lang w:val="de-DE"/>
            </w:rPr>
          </w:pPr>
        </w:p>
      </w:tc>
      <w:tc>
        <w:tcPr>
          <w:tcW w:w="2867" w:type="dxa"/>
          <w:gridSpan w:val="3"/>
          <w:tcMar>
            <w:top w:w="0" w:type="dxa"/>
            <w:left w:w="108" w:type="dxa"/>
            <w:bottom w:w="0" w:type="dxa"/>
            <w:right w:w="108" w:type="dxa"/>
          </w:tcMar>
        </w:tcPr>
        <w:p w14:paraId="20D4055B" w14:textId="77777777" w:rsidR="004367F1" w:rsidRPr="00635932" w:rsidRDefault="004367F1">
          <w:pPr>
            <w:pStyle w:val="Header"/>
            <w:rPr>
              <w:b/>
              <w:lang w:val="de-DE"/>
            </w:rPr>
          </w:pPr>
        </w:p>
      </w:tc>
      <w:tc>
        <w:tcPr>
          <w:tcW w:w="3124" w:type="dxa"/>
          <w:gridSpan w:val="2"/>
          <w:tcMar>
            <w:top w:w="0" w:type="dxa"/>
            <w:left w:w="108" w:type="dxa"/>
            <w:bottom w:w="0" w:type="dxa"/>
            <w:right w:w="108" w:type="dxa"/>
          </w:tcMar>
        </w:tcPr>
        <w:p w14:paraId="00DE2C7C" w14:textId="77777777" w:rsidR="004367F1" w:rsidRPr="00635932" w:rsidRDefault="004367F1">
          <w:pPr>
            <w:pStyle w:val="Header"/>
            <w:jc w:val="right"/>
            <w:rPr>
              <w:b/>
              <w:lang w:val="de-DE"/>
            </w:rPr>
          </w:pPr>
        </w:p>
      </w:tc>
    </w:tr>
    <w:tr w:rsidR="00947AD6" w:rsidRPr="00635932" w14:paraId="0A9FB3F0" w14:textId="77777777" w:rsidTr="00B77FC9">
      <w:trPr>
        <w:trHeight w:val="74"/>
      </w:trPr>
      <w:tc>
        <w:tcPr>
          <w:tcW w:w="4395" w:type="dxa"/>
          <w:gridSpan w:val="2"/>
          <w:tcMar>
            <w:top w:w="0" w:type="dxa"/>
            <w:left w:w="108" w:type="dxa"/>
            <w:bottom w:w="0" w:type="dxa"/>
            <w:right w:w="108" w:type="dxa"/>
          </w:tcMar>
          <w:hideMark/>
        </w:tcPr>
        <w:p w14:paraId="21D0093A" w14:textId="77777777" w:rsidR="004367F1" w:rsidRDefault="004367F1" w:rsidP="009A1568">
          <w:pPr>
            <w:pStyle w:val="SubHeading"/>
          </w:pPr>
        </w:p>
      </w:tc>
      <w:tc>
        <w:tcPr>
          <w:tcW w:w="2289" w:type="dxa"/>
          <w:gridSpan w:val="3"/>
          <w:tcMar>
            <w:top w:w="0" w:type="dxa"/>
            <w:left w:w="108" w:type="dxa"/>
            <w:bottom w:w="0" w:type="dxa"/>
            <w:right w:w="108" w:type="dxa"/>
          </w:tcMar>
          <w:hideMark/>
        </w:tcPr>
        <w:p w14:paraId="44FEC21F" w14:textId="77777777" w:rsidR="004367F1" w:rsidRDefault="004367F1">
          <w:pPr>
            <w:pStyle w:val="SubHeading"/>
            <w:ind w:left="345"/>
          </w:pPr>
        </w:p>
      </w:tc>
      <w:tc>
        <w:tcPr>
          <w:tcW w:w="3533" w:type="dxa"/>
          <w:gridSpan w:val="3"/>
          <w:tcMar>
            <w:top w:w="0" w:type="dxa"/>
            <w:left w:w="108" w:type="dxa"/>
            <w:bottom w:w="0" w:type="dxa"/>
            <w:right w:w="108" w:type="dxa"/>
          </w:tcMar>
          <w:hideMark/>
        </w:tcPr>
        <w:p w14:paraId="7C6A071C" w14:textId="77777777" w:rsidR="004367F1" w:rsidRDefault="004367F1" w:rsidP="00544AAA">
          <w:pPr>
            <w:pStyle w:val="SubHeading"/>
            <w:jc w:val="right"/>
          </w:pPr>
          <w:r>
            <w:t xml:space="preserve"> Page </w:t>
          </w:r>
          <w:r>
            <w:rPr>
              <w:b w:val="0"/>
            </w:rPr>
            <w:fldChar w:fldCharType="begin"/>
          </w:r>
          <w:r>
            <w:instrText xml:space="preserve"> PAGE  \* Arabic  \* MERGEFORMAT </w:instrText>
          </w:r>
          <w:r>
            <w:rPr>
              <w:b w:val="0"/>
            </w:rPr>
            <w:fldChar w:fldCharType="separate"/>
          </w:r>
          <w:r w:rsidR="00E818D1">
            <w:rPr>
              <w:noProof/>
            </w:rPr>
            <w:t>6</w:t>
          </w:r>
          <w:r>
            <w:rPr>
              <w:b w:val="0"/>
            </w:rPr>
            <w:fldChar w:fldCharType="end"/>
          </w:r>
          <w:r>
            <w:t xml:space="preserve"> of </w:t>
          </w:r>
          <w:fldSimple w:instr=" NUMPAGES  \* Arabic  \* MERGEFORMAT ">
            <w:r w:rsidR="00E818D1">
              <w:rPr>
                <w:noProof/>
              </w:rPr>
              <w:t>7</w:t>
            </w:r>
          </w:fldSimple>
        </w:p>
      </w:tc>
    </w:tr>
  </w:tbl>
  <w:p w14:paraId="2BC6ADEB" w14:textId="77777777" w:rsidR="004367F1" w:rsidRDefault="00436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50F53" w14:textId="77777777" w:rsidR="009D38C8" w:rsidRDefault="009D38C8" w:rsidP="00BC1EC3">
      <w:pPr>
        <w:spacing w:after="0" w:line="240" w:lineRule="auto"/>
      </w:pPr>
      <w:r>
        <w:separator/>
      </w:r>
    </w:p>
  </w:footnote>
  <w:footnote w:type="continuationSeparator" w:id="0">
    <w:p w14:paraId="7B22C95C" w14:textId="77777777" w:rsidR="009D38C8" w:rsidRDefault="009D38C8" w:rsidP="00BC1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9FD42" w14:textId="2ADB801A" w:rsidR="0073644F" w:rsidRDefault="00115AB5" w:rsidP="00163BD9">
    <w:pPr>
      <w:pStyle w:val="Header"/>
      <w:rPr>
        <w:rFonts w:ascii="Arial" w:eastAsia="Times New Roman" w:hAnsi="Arial"/>
        <w:b/>
        <w:sz w:val="36"/>
        <w:szCs w:val="36"/>
        <w:lang w:val="en-US"/>
      </w:rPr>
    </w:pPr>
    <w:r>
      <w:rPr>
        <w:rFonts w:ascii="Arial" w:eastAsia="Times New Roman" w:hAnsi="Arial"/>
        <w:b/>
        <w:noProof/>
        <w:sz w:val="36"/>
        <w:szCs w:val="36"/>
        <w:lang w:val="en-US"/>
      </w:rPr>
      <w:drawing>
        <wp:anchor distT="0" distB="0" distL="114300" distR="114300" simplePos="0" relativeHeight="251658240" behindDoc="0" locked="0" layoutInCell="1" allowOverlap="1" wp14:anchorId="32D45D9D" wp14:editId="7EB852E7">
          <wp:simplePos x="0" y="0"/>
          <wp:positionH relativeFrom="margin">
            <wp:posOffset>4846320</wp:posOffset>
          </wp:positionH>
          <wp:positionV relativeFrom="paragraph">
            <wp:posOffset>-173990</wp:posOffset>
          </wp:positionV>
          <wp:extent cx="1657350" cy="635635"/>
          <wp:effectExtent l="0" t="0" r="0" b="0"/>
          <wp:wrapSquare wrapText="bothSides"/>
          <wp:docPr id="1972035174"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035174" name="Picture 1"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7350" cy="635635"/>
                  </a:xfrm>
                  <a:prstGeom prst="rect">
                    <a:avLst/>
                  </a:prstGeom>
                </pic:spPr>
              </pic:pic>
            </a:graphicData>
          </a:graphic>
          <wp14:sizeRelH relativeFrom="page">
            <wp14:pctWidth>0</wp14:pctWidth>
          </wp14:sizeRelH>
          <wp14:sizeRelV relativeFrom="page">
            <wp14:pctHeight>0</wp14:pctHeight>
          </wp14:sizeRelV>
        </wp:anchor>
      </w:drawing>
    </w:r>
    <w:r w:rsidR="00D04ED2">
      <w:rPr>
        <w:rFonts w:ascii="Arial" w:eastAsia="Times New Roman" w:hAnsi="Arial"/>
        <w:b/>
        <w:sz w:val="36"/>
        <w:szCs w:val="36"/>
        <w:lang w:val="en-US"/>
      </w:rPr>
      <w:t xml:space="preserve">ADVANCED </w:t>
    </w:r>
    <w:r w:rsidR="00606D0B">
      <w:rPr>
        <w:rFonts w:ascii="Arial" w:eastAsia="Times New Roman" w:hAnsi="Arial"/>
        <w:b/>
        <w:sz w:val="36"/>
        <w:szCs w:val="36"/>
        <w:lang w:val="en-US"/>
      </w:rPr>
      <w:t>DESCALER</w:t>
    </w:r>
  </w:p>
  <w:p w14:paraId="4465B4D4" w14:textId="6FA56EFC" w:rsidR="004367F1" w:rsidRPr="0073644F" w:rsidRDefault="004367F1" w:rsidP="00163BD9">
    <w:pPr>
      <w:pStyle w:val="Header"/>
      <w:rPr>
        <w:rFonts w:ascii="Arial" w:eastAsia="Times New Roman" w:hAnsi="Arial"/>
        <w:sz w:val="36"/>
        <w:szCs w:val="36"/>
        <w:lang w:val="en-US"/>
      </w:rPr>
    </w:pPr>
    <w:r w:rsidRPr="0073644F">
      <w:rPr>
        <w:rFonts w:ascii="Arial" w:eastAsia="Times New Roman" w:hAnsi="Arial"/>
        <w:sz w:val="36"/>
        <w:szCs w:val="36"/>
        <w:lang w:val="en-US"/>
      </w:rPr>
      <w:t>Safety Data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496D67"/>
    <w:multiLevelType w:val="hybridMultilevel"/>
    <w:tmpl w:val="BE181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0816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57"/>
  <w:drawingGridVerticalSpacing w:val="57"/>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510"/>
    <w:rsid w:val="00001FB9"/>
    <w:rsid w:val="0000325D"/>
    <w:rsid w:val="000057CE"/>
    <w:rsid w:val="000077D6"/>
    <w:rsid w:val="00010C62"/>
    <w:rsid w:val="00014338"/>
    <w:rsid w:val="00020AB6"/>
    <w:rsid w:val="00031A98"/>
    <w:rsid w:val="000336F4"/>
    <w:rsid w:val="00036F42"/>
    <w:rsid w:val="00043B1C"/>
    <w:rsid w:val="00044B95"/>
    <w:rsid w:val="00046467"/>
    <w:rsid w:val="00047C23"/>
    <w:rsid w:val="0005497D"/>
    <w:rsid w:val="0005556E"/>
    <w:rsid w:val="000555DF"/>
    <w:rsid w:val="00056456"/>
    <w:rsid w:val="0006405A"/>
    <w:rsid w:val="00072F04"/>
    <w:rsid w:val="00075283"/>
    <w:rsid w:val="00084777"/>
    <w:rsid w:val="00086360"/>
    <w:rsid w:val="00095194"/>
    <w:rsid w:val="00096F92"/>
    <w:rsid w:val="00097FCE"/>
    <w:rsid w:val="000A2F83"/>
    <w:rsid w:val="000A3C7D"/>
    <w:rsid w:val="000A640B"/>
    <w:rsid w:val="000A692F"/>
    <w:rsid w:val="000A6C30"/>
    <w:rsid w:val="000B5BD2"/>
    <w:rsid w:val="000C0159"/>
    <w:rsid w:val="000C43F1"/>
    <w:rsid w:val="000E0D52"/>
    <w:rsid w:val="000E18DF"/>
    <w:rsid w:val="000E5630"/>
    <w:rsid w:val="000E7038"/>
    <w:rsid w:val="00100274"/>
    <w:rsid w:val="00105562"/>
    <w:rsid w:val="0011234D"/>
    <w:rsid w:val="0011358A"/>
    <w:rsid w:val="00113819"/>
    <w:rsid w:val="00115AB5"/>
    <w:rsid w:val="00122196"/>
    <w:rsid w:val="001303C0"/>
    <w:rsid w:val="0013799D"/>
    <w:rsid w:val="00140C5D"/>
    <w:rsid w:val="00141195"/>
    <w:rsid w:val="00142AA7"/>
    <w:rsid w:val="00143B26"/>
    <w:rsid w:val="00147424"/>
    <w:rsid w:val="00155D9B"/>
    <w:rsid w:val="00162E86"/>
    <w:rsid w:val="00163BD9"/>
    <w:rsid w:val="00170121"/>
    <w:rsid w:val="001709A3"/>
    <w:rsid w:val="00171260"/>
    <w:rsid w:val="001713BA"/>
    <w:rsid w:val="00172CA7"/>
    <w:rsid w:val="00173521"/>
    <w:rsid w:val="00174719"/>
    <w:rsid w:val="0017501E"/>
    <w:rsid w:val="00186445"/>
    <w:rsid w:val="00187392"/>
    <w:rsid w:val="001909DD"/>
    <w:rsid w:val="00190BB9"/>
    <w:rsid w:val="00193A68"/>
    <w:rsid w:val="001945CB"/>
    <w:rsid w:val="001961F7"/>
    <w:rsid w:val="001A496A"/>
    <w:rsid w:val="001A6900"/>
    <w:rsid w:val="001B08C3"/>
    <w:rsid w:val="001B4F17"/>
    <w:rsid w:val="001C0E23"/>
    <w:rsid w:val="001C2238"/>
    <w:rsid w:val="001C5BAB"/>
    <w:rsid w:val="001D18FD"/>
    <w:rsid w:val="001D1930"/>
    <w:rsid w:val="001D4CD0"/>
    <w:rsid w:val="001D5B61"/>
    <w:rsid w:val="001E63D5"/>
    <w:rsid w:val="001E7B81"/>
    <w:rsid w:val="001F1391"/>
    <w:rsid w:val="001F1CF7"/>
    <w:rsid w:val="001F6174"/>
    <w:rsid w:val="00206CC9"/>
    <w:rsid w:val="002114F3"/>
    <w:rsid w:val="00215A02"/>
    <w:rsid w:val="002264ED"/>
    <w:rsid w:val="002350FB"/>
    <w:rsid w:val="00237C16"/>
    <w:rsid w:val="0024012D"/>
    <w:rsid w:val="00240C1D"/>
    <w:rsid w:val="00241103"/>
    <w:rsid w:val="0024255E"/>
    <w:rsid w:val="00246DBE"/>
    <w:rsid w:val="00255753"/>
    <w:rsid w:val="00255791"/>
    <w:rsid w:val="0025586B"/>
    <w:rsid w:val="00255DD9"/>
    <w:rsid w:val="00256538"/>
    <w:rsid w:val="00264347"/>
    <w:rsid w:val="002652D8"/>
    <w:rsid w:val="00271159"/>
    <w:rsid w:val="00273640"/>
    <w:rsid w:val="002738BF"/>
    <w:rsid w:val="00275C68"/>
    <w:rsid w:val="00277160"/>
    <w:rsid w:val="00281740"/>
    <w:rsid w:val="002828E2"/>
    <w:rsid w:val="002835D7"/>
    <w:rsid w:val="00293045"/>
    <w:rsid w:val="00295C1B"/>
    <w:rsid w:val="002A3DEC"/>
    <w:rsid w:val="002A507C"/>
    <w:rsid w:val="002A6342"/>
    <w:rsid w:val="002A7ACC"/>
    <w:rsid w:val="002B34E6"/>
    <w:rsid w:val="002C04C1"/>
    <w:rsid w:val="002C37B0"/>
    <w:rsid w:val="002C7BD1"/>
    <w:rsid w:val="002D63E7"/>
    <w:rsid w:val="002E3E38"/>
    <w:rsid w:val="002E3E83"/>
    <w:rsid w:val="002E4365"/>
    <w:rsid w:val="002E4762"/>
    <w:rsid w:val="002E56A0"/>
    <w:rsid w:val="002F2AA1"/>
    <w:rsid w:val="002F5099"/>
    <w:rsid w:val="002F5740"/>
    <w:rsid w:val="002F642F"/>
    <w:rsid w:val="002F64D5"/>
    <w:rsid w:val="003032FE"/>
    <w:rsid w:val="00304FBF"/>
    <w:rsid w:val="003059F2"/>
    <w:rsid w:val="0030659A"/>
    <w:rsid w:val="003138BF"/>
    <w:rsid w:val="00333340"/>
    <w:rsid w:val="00333908"/>
    <w:rsid w:val="00333F50"/>
    <w:rsid w:val="003375F7"/>
    <w:rsid w:val="00343446"/>
    <w:rsid w:val="00344370"/>
    <w:rsid w:val="003445C8"/>
    <w:rsid w:val="00345EB1"/>
    <w:rsid w:val="00347F1D"/>
    <w:rsid w:val="00352B6B"/>
    <w:rsid w:val="00357FC9"/>
    <w:rsid w:val="00363290"/>
    <w:rsid w:val="00376475"/>
    <w:rsid w:val="0038242E"/>
    <w:rsid w:val="003829AD"/>
    <w:rsid w:val="003834F7"/>
    <w:rsid w:val="00390A77"/>
    <w:rsid w:val="0039515A"/>
    <w:rsid w:val="00397E04"/>
    <w:rsid w:val="003A15E6"/>
    <w:rsid w:val="003A6FB8"/>
    <w:rsid w:val="003B3C04"/>
    <w:rsid w:val="003B7D74"/>
    <w:rsid w:val="003C3066"/>
    <w:rsid w:val="003C3CC3"/>
    <w:rsid w:val="003C4112"/>
    <w:rsid w:val="003C69E2"/>
    <w:rsid w:val="003D0D60"/>
    <w:rsid w:val="003D0DC9"/>
    <w:rsid w:val="003D0EB6"/>
    <w:rsid w:val="003D5717"/>
    <w:rsid w:val="003F19F4"/>
    <w:rsid w:val="003F7B40"/>
    <w:rsid w:val="00403312"/>
    <w:rsid w:val="00410EC7"/>
    <w:rsid w:val="0041382F"/>
    <w:rsid w:val="00413C7F"/>
    <w:rsid w:val="00414F5A"/>
    <w:rsid w:val="0042096A"/>
    <w:rsid w:val="004268CD"/>
    <w:rsid w:val="0043184C"/>
    <w:rsid w:val="00431D8A"/>
    <w:rsid w:val="00432DCE"/>
    <w:rsid w:val="00434788"/>
    <w:rsid w:val="004367F1"/>
    <w:rsid w:val="00446760"/>
    <w:rsid w:val="00446ECD"/>
    <w:rsid w:val="0045256A"/>
    <w:rsid w:val="0045272F"/>
    <w:rsid w:val="00455DF4"/>
    <w:rsid w:val="00457CF3"/>
    <w:rsid w:val="00470140"/>
    <w:rsid w:val="00470C44"/>
    <w:rsid w:val="004711FD"/>
    <w:rsid w:val="00471769"/>
    <w:rsid w:val="00475555"/>
    <w:rsid w:val="00491D1B"/>
    <w:rsid w:val="004967C8"/>
    <w:rsid w:val="004A2498"/>
    <w:rsid w:val="004B460E"/>
    <w:rsid w:val="004B4F4F"/>
    <w:rsid w:val="004B4F58"/>
    <w:rsid w:val="004C60B2"/>
    <w:rsid w:val="004C6C34"/>
    <w:rsid w:val="004C71D6"/>
    <w:rsid w:val="004E4D46"/>
    <w:rsid w:val="004F07F3"/>
    <w:rsid w:val="004F0CF5"/>
    <w:rsid w:val="004F5F68"/>
    <w:rsid w:val="00501E8D"/>
    <w:rsid w:val="00505282"/>
    <w:rsid w:val="005114E6"/>
    <w:rsid w:val="0051219E"/>
    <w:rsid w:val="005178D1"/>
    <w:rsid w:val="005178D7"/>
    <w:rsid w:val="00520F5B"/>
    <w:rsid w:val="005225CA"/>
    <w:rsid w:val="0053319B"/>
    <w:rsid w:val="00533E02"/>
    <w:rsid w:val="00535EBE"/>
    <w:rsid w:val="00536116"/>
    <w:rsid w:val="00540C70"/>
    <w:rsid w:val="00543F17"/>
    <w:rsid w:val="00544AAA"/>
    <w:rsid w:val="00546127"/>
    <w:rsid w:val="00554519"/>
    <w:rsid w:val="00565510"/>
    <w:rsid w:val="005712EE"/>
    <w:rsid w:val="00575233"/>
    <w:rsid w:val="0057542B"/>
    <w:rsid w:val="005830F9"/>
    <w:rsid w:val="005959B5"/>
    <w:rsid w:val="005B5BB7"/>
    <w:rsid w:val="005B74AA"/>
    <w:rsid w:val="005C1D8D"/>
    <w:rsid w:val="005C20E6"/>
    <w:rsid w:val="005C4EDF"/>
    <w:rsid w:val="005C6DFA"/>
    <w:rsid w:val="005D1B1F"/>
    <w:rsid w:val="005D3AB0"/>
    <w:rsid w:val="005D5A72"/>
    <w:rsid w:val="005E0250"/>
    <w:rsid w:val="005E06A5"/>
    <w:rsid w:val="005E1D6E"/>
    <w:rsid w:val="005E676D"/>
    <w:rsid w:val="005F1997"/>
    <w:rsid w:val="005F3694"/>
    <w:rsid w:val="005F3DFE"/>
    <w:rsid w:val="005F4EB5"/>
    <w:rsid w:val="005F7462"/>
    <w:rsid w:val="00601DAE"/>
    <w:rsid w:val="006047EB"/>
    <w:rsid w:val="00606D0B"/>
    <w:rsid w:val="00625E97"/>
    <w:rsid w:val="0063488E"/>
    <w:rsid w:val="006351D6"/>
    <w:rsid w:val="00635932"/>
    <w:rsid w:val="006418FC"/>
    <w:rsid w:val="006424B7"/>
    <w:rsid w:val="00643556"/>
    <w:rsid w:val="006471E7"/>
    <w:rsid w:val="006517BB"/>
    <w:rsid w:val="0065429D"/>
    <w:rsid w:val="00672EE6"/>
    <w:rsid w:val="00676ED2"/>
    <w:rsid w:val="00681715"/>
    <w:rsid w:val="00683431"/>
    <w:rsid w:val="00683581"/>
    <w:rsid w:val="00683B2A"/>
    <w:rsid w:val="00685DDB"/>
    <w:rsid w:val="00695C2F"/>
    <w:rsid w:val="0069621D"/>
    <w:rsid w:val="006972A7"/>
    <w:rsid w:val="006A1E76"/>
    <w:rsid w:val="006A416B"/>
    <w:rsid w:val="006A5E1A"/>
    <w:rsid w:val="006A6635"/>
    <w:rsid w:val="006B16B5"/>
    <w:rsid w:val="006D7304"/>
    <w:rsid w:val="006D7A75"/>
    <w:rsid w:val="006E1B93"/>
    <w:rsid w:val="006F49A6"/>
    <w:rsid w:val="006F677E"/>
    <w:rsid w:val="007106DD"/>
    <w:rsid w:val="0071228D"/>
    <w:rsid w:val="0071610A"/>
    <w:rsid w:val="007179D6"/>
    <w:rsid w:val="0072294D"/>
    <w:rsid w:val="007257C4"/>
    <w:rsid w:val="0073644F"/>
    <w:rsid w:val="00743223"/>
    <w:rsid w:val="00744F66"/>
    <w:rsid w:val="007456F1"/>
    <w:rsid w:val="00745FE5"/>
    <w:rsid w:val="00746AF8"/>
    <w:rsid w:val="00746BD8"/>
    <w:rsid w:val="007513CD"/>
    <w:rsid w:val="0075683C"/>
    <w:rsid w:val="00762BD7"/>
    <w:rsid w:val="00763535"/>
    <w:rsid w:val="00764FB1"/>
    <w:rsid w:val="00765F28"/>
    <w:rsid w:val="007670A2"/>
    <w:rsid w:val="007776FB"/>
    <w:rsid w:val="00781158"/>
    <w:rsid w:val="00781C2C"/>
    <w:rsid w:val="00782EA1"/>
    <w:rsid w:val="00783930"/>
    <w:rsid w:val="00786FC5"/>
    <w:rsid w:val="00791940"/>
    <w:rsid w:val="00792E1B"/>
    <w:rsid w:val="0079466A"/>
    <w:rsid w:val="0079646A"/>
    <w:rsid w:val="007A3D2C"/>
    <w:rsid w:val="007A5B6F"/>
    <w:rsid w:val="007B015D"/>
    <w:rsid w:val="007B760E"/>
    <w:rsid w:val="007C55A1"/>
    <w:rsid w:val="007D566F"/>
    <w:rsid w:val="007D5DB1"/>
    <w:rsid w:val="007D665D"/>
    <w:rsid w:val="007E015F"/>
    <w:rsid w:val="007E7C0F"/>
    <w:rsid w:val="007F1A25"/>
    <w:rsid w:val="007F1F4C"/>
    <w:rsid w:val="007F2CEC"/>
    <w:rsid w:val="007F3217"/>
    <w:rsid w:val="007F53B2"/>
    <w:rsid w:val="008028B1"/>
    <w:rsid w:val="008066C6"/>
    <w:rsid w:val="00807D48"/>
    <w:rsid w:val="00811F43"/>
    <w:rsid w:val="00814D34"/>
    <w:rsid w:val="008176FB"/>
    <w:rsid w:val="00821FBE"/>
    <w:rsid w:val="00822721"/>
    <w:rsid w:val="0082386E"/>
    <w:rsid w:val="00824F56"/>
    <w:rsid w:val="008261D4"/>
    <w:rsid w:val="008301FF"/>
    <w:rsid w:val="0083363A"/>
    <w:rsid w:val="00834D7E"/>
    <w:rsid w:val="00841E25"/>
    <w:rsid w:val="00845DF0"/>
    <w:rsid w:val="00851853"/>
    <w:rsid w:val="00851A5C"/>
    <w:rsid w:val="00852D02"/>
    <w:rsid w:val="00856918"/>
    <w:rsid w:val="00857771"/>
    <w:rsid w:val="008620FF"/>
    <w:rsid w:val="008646B7"/>
    <w:rsid w:val="00865C5F"/>
    <w:rsid w:val="00872512"/>
    <w:rsid w:val="00875349"/>
    <w:rsid w:val="008765DC"/>
    <w:rsid w:val="008772A6"/>
    <w:rsid w:val="00877B1A"/>
    <w:rsid w:val="0088083B"/>
    <w:rsid w:val="00880FB9"/>
    <w:rsid w:val="00881898"/>
    <w:rsid w:val="00885BB9"/>
    <w:rsid w:val="00885F6E"/>
    <w:rsid w:val="008862CE"/>
    <w:rsid w:val="00886AC3"/>
    <w:rsid w:val="00890E01"/>
    <w:rsid w:val="00892FED"/>
    <w:rsid w:val="00894D51"/>
    <w:rsid w:val="00896EBF"/>
    <w:rsid w:val="0089780F"/>
    <w:rsid w:val="008A2D4E"/>
    <w:rsid w:val="008A3583"/>
    <w:rsid w:val="008A68EF"/>
    <w:rsid w:val="008A7658"/>
    <w:rsid w:val="008A7E10"/>
    <w:rsid w:val="008B6F53"/>
    <w:rsid w:val="008C538F"/>
    <w:rsid w:val="008C75B4"/>
    <w:rsid w:val="008D064E"/>
    <w:rsid w:val="008D3DD1"/>
    <w:rsid w:val="008E3874"/>
    <w:rsid w:val="008F1C4B"/>
    <w:rsid w:val="008F61D5"/>
    <w:rsid w:val="008F6FAE"/>
    <w:rsid w:val="00902414"/>
    <w:rsid w:val="00910367"/>
    <w:rsid w:val="00920472"/>
    <w:rsid w:val="00920599"/>
    <w:rsid w:val="00922C6D"/>
    <w:rsid w:val="00923803"/>
    <w:rsid w:val="00930064"/>
    <w:rsid w:val="00932431"/>
    <w:rsid w:val="009347F1"/>
    <w:rsid w:val="00944E5A"/>
    <w:rsid w:val="00947AD6"/>
    <w:rsid w:val="00951742"/>
    <w:rsid w:val="009517B1"/>
    <w:rsid w:val="009573AB"/>
    <w:rsid w:val="00961BDC"/>
    <w:rsid w:val="00973529"/>
    <w:rsid w:val="00977701"/>
    <w:rsid w:val="00980802"/>
    <w:rsid w:val="00982BB4"/>
    <w:rsid w:val="00983E9A"/>
    <w:rsid w:val="00985D65"/>
    <w:rsid w:val="0099104C"/>
    <w:rsid w:val="009A1568"/>
    <w:rsid w:val="009A2FD2"/>
    <w:rsid w:val="009A50E6"/>
    <w:rsid w:val="009B38A4"/>
    <w:rsid w:val="009B3FD6"/>
    <w:rsid w:val="009B6B90"/>
    <w:rsid w:val="009C232E"/>
    <w:rsid w:val="009C2B8F"/>
    <w:rsid w:val="009C3770"/>
    <w:rsid w:val="009D1813"/>
    <w:rsid w:val="009D38C8"/>
    <w:rsid w:val="009E5241"/>
    <w:rsid w:val="009F2053"/>
    <w:rsid w:val="009F2D33"/>
    <w:rsid w:val="00A003BC"/>
    <w:rsid w:val="00A13533"/>
    <w:rsid w:val="00A14495"/>
    <w:rsid w:val="00A359F5"/>
    <w:rsid w:val="00A41273"/>
    <w:rsid w:val="00A413B4"/>
    <w:rsid w:val="00A455B3"/>
    <w:rsid w:val="00A57312"/>
    <w:rsid w:val="00A57C50"/>
    <w:rsid w:val="00A6414F"/>
    <w:rsid w:val="00A66FD6"/>
    <w:rsid w:val="00A67A28"/>
    <w:rsid w:val="00A67DE7"/>
    <w:rsid w:val="00A77DCC"/>
    <w:rsid w:val="00A84510"/>
    <w:rsid w:val="00A87187"/>
    <w:rsid w:val="00A903F8"/>
    <w:rsid w:val="00A9344F"/>
    <w:rsid w:val="00AA4F9D"/>
    <w:rsid w:val="00AB1D6A"/>
    <w:rsid w:val="00AB37B8"/>
    <w:rsid w:val="00AB5AA9"/>
    <w:rsid w:val="00AB75F2"/>
    <w:rsid w:val="00AC3464"/>
    <w:rsid w:val="00AC5A6B"/>
    <w:rsid w:val="00AC7D83"/>
    <w:rsid w:val="00AD3799"/>
    <w:rsid w:val="00AD65B0"/>
    <w:rsid w:val="00AD67A6"/>
    <w:rsid w:val="00AD768F"/>
    <w:rsid w:val="00AE0AC5"/>
    <w:rsid w:val="00AE2BC6"/>
    <w:rsid w:val="00AE4805"/>
    <w:rsid w:val="00AE48D2"/>
    <w:rsid w:val="00AE5E04"/>
    <w:rsid w:val="00AE78CA"/>
    <w:rsid w:val="00AF4990"/>
    <w:rsid w:val="00B01538"/>
    <w:rsid w:val="00B04E8B"/>
    <w:rsid w:val="00B06937"/>
    <w:rsid w:val="00B17811"/>
    <w:rsid w:val="00B25A06"/>
    <w:rsid w:val="00B32DE1"/>
    <w:rsid w:val="00B36D4B"/>
    <w:rsid w:val="00B43B98"/>
    <w:rsid w:val="00B4529E"/>
    <w:rsid w:val="00B51C58"/>
    <w:rsid w:val="00B55CAC"/>
    <w:rsid w:val="00B572D7"/>
    <w:rsid w:val="00B63137"/>
    <w:rsid w:val="00B64AC9"/>
    <w:rsid w:val="00B667C3"/>
    <w:rsid w:val="00B76AF8"/>
    <w:rsid w:val="00B777B6"/>
    <w:rsid w:val="00B77AEF"/>
    <w:rsid w:val="00B77FC9"/>
    <w:rsid w:val="00B809F8"/>
    <w:rsid w:val="00B8504E"/>
    <w:rsid w:val="00B93DB0"/>
    <w:rsid w:val="00B969DF"/>
    <w:rsid w:val="00BA2069"/>
    <w:rsid w:val="00BA25F3"/>
    <w:rsid w:val="00BA4ECD"/>
    <w:rsid w:val="00BA515F"/>
    <w:rsid w:val="00BB2356"/>
    <w:rsid w:val="00BB3564"/>
    <w:rsid w:val="00BB37B6"/>
    <w:rsid w:val="00BC1EC3"/>
    <w:rsid w:val="00BC51D6"/>
    <w:rsid w:val="00BC5738"/>
    <w:rsid w:val="00BC7AE1"/>
    <w:rsid w:val="00BD082C"/>
    <w:rsid w:val="00BD25E4"/>
    <w:rsid w:val="00BE2D96"/>
    <w:rsid w:val="00BE34A1"/>
    <w:rsid w:val="00BE451A"/>
    <w:rsid w:val="00BE588C"/>
    <w:rsid w:val="00BE676A"/>
    <w:rsid w:val="00BE786E"/>
    <w:rsid w:val="00BF2230"/>
    <w:rsid w:val="00BF39B6"/>
    <w:rsid w:val="00BF7B44"/>
    <w:rsid w:val="00C00F09"/>
    <w:rsid w:val="00C025A4"/>
    <w:rsid w:val="00C07E4C"/>
    <w:rsid w:val="00C2172B"/>
    <w:rsid w:val="00C25B8F"/>
    <w:rsid w:val="00C27483"/>
    <w:rsid w:val="00C277C4"/>
    <w:rsid w:val="00C36635"/>
    <w:rsid w:val="00C37C3F"/>
    <w:rsid w:val="00C42190"/>
    <w:rsid w:val="00C52A9E"/>
    <w:rsid w:val="00C53EEC"/>
    <w:rsid w:val="00C55E75"/>
    <w:rsid w:val="00C57A73"/>
    <w:rsid w:val="00C57F6F"/>
    <w:rsid w:val="00C6060D"/>
    <w:rsid w:val="00C618CF"/>
    <w:rsid w:val="00C62A92"/>
    <w:rsid w:val="00C63F76"/>
    <w:rsid w:val="00C6471D"/>
    <w:rsid w:val="00C647CD"/>
    <w:rsid w:val="00C67EC4"/>
    <w:rsid w:val="00C77F7F"/>
    <w:rsid w:val="00C77FB5"/>
    <w:rsid w:val="00C9257E"/>
    <w:rsid w:val="00C92F0D"/>
    <w:rsid w:val="00CA4BE2"/>
    <w:rsid w:val="00CA65F5"/>
    <w:rsid w:val="00CB0600"/>
    <w:rsid w:val="00CD0EDD"/>
    <w:rsid w:val="00CD6E03"/>
    <w:rsid w:val="00CE5A82"/>
    <w:rsid w:val="00CF01EB"/>
    <w:rsid w:val="00CF0B59"/>
    <w:rsid w:val="00CF329F"/>
    <w:rsid w:val="00CF7EAE"/>
    <w:rsid w:val="00D02E5F"/>
    <w:rsid w:val="00D0367D"/>
    <w:rsid w:val="00D04930"/>
    <w:rsid w:val="00D04ED2"/>
    <w:rsid w:val="00D06673"/>
    <w:rsid w:val="00D1117B"/>
    <w:rsid w:val="00D15C99"/>
    <w:rsid w:val="00D20007"/>
    <w:rsid w:val="00D22B2F"/>
    <w:rsid w:val="00D243AC"/>
    <w:rsid w:val="00D25D60"/>
    <w:rsid w:val="00D30C74"/>
    <w:rsid w:val="00D327C1"/>
    <w:rsid w:val="00D34BB0"/>
    <w:rsid w:val="00D35CE2"/>
    <w:rsid w:val="00D363E6"/>
    <w:rsid w:val="00D36F13"/>
    <w:rsid w:val="00D37C6E"/>
    <w:rsid w:val="00D40EB5"/>
    <w:rsid w:val="00D42363"/>
    <w:rsid w:val="00D45B73"/>
    <w:rsid w:val="00D47543"/>
    <w:rsid w:val="00D53B6B"/>
    <w:rsid w:val="00D60AF8"/>
    <w:rsid w:val="00D6371B"/>
    <w:rsid w:val="00D665D3"/>
    <w:rsid w:val="00D70186"/>
    <w:rsid w:val="00D70A4A"/>
    <w:rsid w:val="00D759EC"/>
    <w:rsid w:val="00D7683E"/>
    <w:rsid w:val="00D7726A"/>
    <w:rsid w:val="00D809A8"/>
    <w:rsid w:val="00D8483C"/>
    <w:rsid w:val="00D85AB3"/>
    <w:rsid w:val="00D869D8"/>
    <w:rsid w:val="00D91DD6"/>
    <w:rsid w:val="00D92FE6"/>
    <w:rsid w:val="00D95343"/>
    <w:rsid w:val="00DA3860"/>
    <w:rsid w:val="00DA4BF4"/>
    <w:rsid w:val="00DA5B0A"/>
    <w:rsid w:val="00DB4472"/>
    <w:rsid w:val="00DC00C8"/>
    <w:rsid w:val="00DC271F"/>
    <w:rsid w:val="00DC482C"/>
    <w:rsid w:val="00DD11FF"/>
    <w:rsid w:val="00DD16DF"/>
    <w:rsid w:val="00DD16EF"/>
    <w:rsid w:val="00DD58F9"/>
    <w:rsid w:val="00DE1A8E"/>
    <w:rsid w:val="00DF05B9"/>
    <w:rsid w:val="00DF44DF"/>
    <w:rsid w:val="00DF4D9F"/>
    <w:rsid w:val="00E01FD5"/>
    <w:rsid w:val="00E0318A"/>
    <w:rsid w:val="00E04361"/>
    <w:rsid w:val="00E04FAF"/>
    <w:rsid w:val="00E0533F"/>
    <w:rsid w:val="00E0603B"/>
    <w:rsid w:val="00E2046B"/>
    <w:rsid w:val="00E211FC"/>
    <w:rsid w:val="00E229E5"/>
    <w:rsid w:val="00E2351F"/>
    <w:rsid w:val="00E31E8F"/>
    <w:rsid w:val="00E40EFD"/>
    <w:rsid w:val="00E42905"/>
    <w:rsid w:val="00E4437A"/>
    <w:rsid w:val="00E50659"/>
    <w:rsid w:val="00E5067E"/>
    <w:rsid w:val="00E60C78"/>
    <w:rsid w:val="00E63FED"/>
    <w:rsid w:val="00E64F34"/>
    <w:rsid w:val="00E66357"/>
    <w:rsid w:val="00E75AC0"/>
    <w:rsid w:val="00E76EB7"/>
    <w:rsid w:val="00E77CD5"/>
    <w:rsid w:val="00E80A27"/>
    <w:rsid w:val="00E818D1"/>
    <w:rsid w:val="00E839EC"/>
    <w:rsid w:val="00E83C46"/>
    <w:rsid w:val="00E93AC7"/>
    <w:rsid w:val="00EA286F"/>
    <w:rsid w:val="00EA3EEE"/>
    <w:rsid w:val="00EA5A18"/>
    <w:rsid w:val="00EB173B"/>
    <w:rsid w:val="00EB220B"/>
    <w:rsid w:val="00EB4CB9"/>
    <w:rsid w:val="00EB54D2"/>
    <w:rsid w:val="00EB5E71"/>
    <w:rsid w:val="00EC1436"/>
    <w:rsid w:val="00ED29A9"/>
    <w:rsid w:val="00EE009D"/>
    <w:rsid w:val="00EE1920"/>
    <w:rsid w:val="00EE3636"/>
    <w:rsid w:val="00EE578E"/>
    <w:rsid w:val="00EE57D4"/>
    <w:rsid w:val="00EF1397"/>
    <w:rsid w:val="00EF49D2"/>
    <w:rsid w:val="00EF510E"/>
    <w:rsid w:val="00EF5C73"/>
    <w:rsid w:val="00F0792F"/>
    <w:rsid w:val="00F07969"/>
    <w:rsid w:val="00F10F82"/>
    <w:rsid w:val="00F118E2"/>
    <w:rsid w:val="00F15271"/>
    <w:rsid w:val="00F2334E"/>
    <w:rsid w:val="00F2360D"/>
    <w:rsid w:val="00F24455"/>
    <w:rsid w:val="00F3008B"/>
    <w:rsid w:val="00F300FA"/>
    <w:rsid w:val="00F32185"/>
    <w:rsid w:val="00F340D8"/>
    <w:rsid w:val="00F467B1"/>
    <w:rsid w:val="00F533DC"/>
    <w:rsid w:val="00F55A0D"/>
    <w:rsid w:val="00F73658"/>
    <w:rsid w:val="00F74BB7"/>
    <w:rsid w:val="00F77511"/>
    <w:rsid w:val="00F82608"/>
    <w:rsid w:val="00F83002"/>
    <w:rsid w:val="00F909B1"/>
    <w:rsid w:val="00F94EAA"/>
    <w:rsid w:val="00F96E2E"/>
    <w:rsid w:val="00FA7498"/>
    <w:rsid w:val="00FB18BD"/>
    <w:rsid w:val="00FB5DB0"/>
    <w:rsid w:val="00FC0170"/>
    <w:rsid w:val="00FC0F5C"/>
    <w:rsid w:val="00FC1CB9"/>
    <w:rsid w:val="00FD0D01"/>
    <w:rsid w:val="00FD29CE"/>
    <w:rsid w:val="00FD38FA"/>
    <w:rsid w:val="00FD7DD7"/>
    <w:rsid w:val="00FE2144"/>
    <w:rsid w:val="00FE3E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3E84261"/>
  <w15:chartTrackingRefBased/>
  <w15:docId w15:val="{E90F7EF5-8FB9-4544-919F-168CDAB9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paragraph" w:styleId="Heading1">
    <w:name w:val="heading 1"/>
    <w:basedOn w:val="Normal"/>
    <w:next w:val="Normal"/>
    <w:link w:val="Heading1Char"/>
    <w:qFormat/>
    <w:rsid w:val="00BC1EC3"/>
    <w:pPr>
      <w:keepNext/>
      <w:widowControl w:val="0"/>
      <w:pBdr>
        <w:top w:val="single" w:sz="6" w:space="1" w:color="auto"/>
        <w:left w:val="single" w:sz="6" w:space="1" w:color="auto"/>
        <w:bottom w:val="single" w:sz="6" w:space="1" w:color="auto"/>
        <w:right w:val="single" w:sz="6" w:space="1" w:color="auto"/>
      </w:pBdr>
      <w:spacing w:before="240" w:after="60" w:line="240" w:lineRule="auto"/>
      <w:outlineLvl w:val="0"/>
    </w:pPr>
    <w:rPr>
      <w:rFonts w:ascii="Arial" w:eastAsia="Times New Roman" w:hAnsi="Arial"/>
      <w:b/>
      <w:kern w:val="28"/>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C1EC3"/>
    <w:pPr>
      <w:tabs>
        <w:tab w:val="center" w:pos="4513"/>
        <w:tab w:val="right" w:pos="9026"/>
      </w:tabs>
      <w:spacing w:after="0" w:line="240" w:lineRule="auto"/>
    </w:pPr>
  </w:style>
  <w:style w:type="character" w:customStyle="1" w:styleId="HeaderChar">
    <w:name w:val="Header Char"/>
    <w:basedOn w:val="DefaultParagraphFont"/>
    <w:link w:val="Header"/>
    <w:rsid w:val="00BC1EC3"/>
  </w:style>
  <w:style w:type="paragraph" w:styleId="Footer">
    <w:name w:val="footer"/>
    <w:basedOn w:val="Normal"/>
    <w:link w:val="FooterChar"/>
    <w:uiPriority w:val="99"/>
    <w:unhideWhenUsed/>
    <w:rsid w:val="00BC1E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EC3"/>
  </w:style>
  <w:style w:type="paragraph" w:customStyle="1" w:styleId="SubHeading">
    <w:name w:val="Sub Heading"/>
    <w:rsid w:val="00BC1EC3"/>
    <w:pPr>
      <w:keepNext/>
      <w:widowControl w:val="0"/>
    </w:pPr>
    <w:rPr>
      <w:rFonts w:ascii="Arial" w:eastAsia="Times New Roman" w:hAnsi="Arial"/>
      <w:b/>
      <w:lang w:val="en-US" w:eastAsia="en-US"/>
    </w:rPr>
  </w:style>
  <w:style w:type="character" w:customStyle="1" w:styleId="Heading1Char">
    <w:name w:val="Heading 1 Char"/>
    <w:link w:val="Heading1"/>
    <w:rsid w:val="00BC1EC3"/>
    <w:rPr>
      <w:rFonts w:ascii="Arial" w:eastAsia="Times New Roman" w:hAnsi="Arial" w:cs="Times New Roman"/>
      <w:b/>
      <w:kern w:val="28"/>
      <w:sz w:val="20"/>
      <w:szCs w:val="20"/>
      <w:lang w:val="en-US"/>
    </w:rPr>
  </w:style>
  <w:style w:type="paragraph" w:customStyle="1" w:styleId="NewNormal">
    <w:name w:val="NewNormal"/>
    <w:rsid w:val="00BC1EC3"/>
    <w:pPr>
      <w:widowControl w:val="0"/>
    </w:pPr>
    <w:rPr>
      <w:rFonts w:ascii="Arial" w:eastAsia="Times New Roman" w:hAnsi="Arial"/>
      <w:lang w:val="en-US" w:eastAsia="en-US"/>
    </w:rPr>
  </w:style>
  <w:style w:type="character" w:styleId="PlaceholderText">
    <w:name w:val="Placeholder Text"/>
    <w:uiPriority w:val="99"/>
    <w:semiHidden/>
    <w:rsid w:val="00DF44DF"/>
    <w:rPr>
      <w:color w:val="808080"/>
    </w:rPr>
  </w:style>
  <w:style w:type="paragraph" w:styleId="BalloonText">
    <w:name w:val="Balloon Text"/>
    <w:basedOn w:val="Normal"/>
    <w:link w:val="BalloonTextChar"/>
    <w:uiPriority w:val="99"/>
    <w:semiHidden/>
    <w:unhideWhenUsed/>
    <w:rsid w:val="00DF44D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F44DF"/>
    <w:rPr>
      <w:rFonts w:ascii="Tahoma" w:hAnsi="Tahoma" w:cs="Tahoma"/>
      <w:sz w:val="16"/>
      <w:szCs w:val="16"/>
    </w:rPr>
  </w:style>
  <w:style w:type="table" w:styleId="TableGrid">
    <w:name w:val="Table Grid"/>
    <w:basedOn w:val="TableNormal"/>
    <w:uiPriority w:val="59"/>
    <w:rsid w:val="00642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s1">
    <w:name w:val="pl-s1"/>
    <w:basedOn w:val="DefaultParagraphFont"/>
    <w:rsid w:val="00851853"/>
  </w:style>
  <w:style w:type="paragraph" w:customStyle="1" w:styleId="OldCDSText">
    <w:name w:val="Old CDS Text"/>
    <w:basedOn w:val="Normal"/>
    <w:rsid w:val="00C6060D"/>
    <w:pPr>
      <w:widowControl w:val="0"/>
      <w:spacing w:after="0" w:line="240" w:lineRule="auto"/>
    </w:pPr>
    <w:rPr>
      <w:rFonts w:ascii="Courier New" w:eastAsia="Times New Roman" w:hAnsi="Courier New"/>
      <w:color w:val="000000"/>
      <w:sz w:val="20"/>
      <w:szCs w:val="20"/>
      <w:lang w:val="en-US"/>
    </w:rPr>
  </w:style>
  <w:style w:type="paragraph" w:styleId="ListParagraph">
    <w:name w:val="List Paragraph"/>
    <w:basedOn w:val="Normal"/>
    <w:uiPriority w:val="34"/>
    <w:qFormat/>
    <w:rsid w:val="0099104C"/>
    <w:pPr>
      <w:ind w:left="720"/>
      <w:contextualSpacing/>
    </w:pPr>
  </w:style>
  <w:style w:type="character" w:customStyle="1" w:styleId="Uppercase">
    <w:name w:val="Uppercase"/>
    <w:uiPriority w:val="1"/>
    <w:rsid w:val="00B04E8B"/>
    <w:rPr>
      <w:caps/>
      <w:smallCaps w:val="0"/>
    </w:rPr>
  </w:style>
  <w:style w:type="paragraph" w:customStyle="1" w:styleId="newnormal0">
    <w:name w:val="newnormal"/>
    <w:basedOn w:val="Normal"/>
    <w:rsid w:val="005959B5"/>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rsid w:val="00DC00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5369">
      <w:bodyDiv w:val="1"/>
      <w:marLeft w:val="0"/>
      <w:marRight w:val="0"/>
      <w:marTop w:val="0"/>
      <w:marBottom w:val="0"/>
      <w:divBdr>
        <w:top w:val="none" w:sz="0" w:space="0" w:color="auto"/>
        <w:left w:val="none" w:sz="0" w:space="0" w:color="auto"/>
        <w:bottom w:val="none" w:sz="0" w:space="0" w:color="auto"/>
        <w:right w:val="none" w:sz="0" w:space="0" w:color="auto"/>
      </w:divBdr>
    </w:div>
    <w:div w:id="225189822">
      <w:bodyDiv w:val="1"/>
      <w:marLeft w:val="0"/>
      <w:marRight w:val="0"/>
      <w:marTop w:val="0"/>
      <w:marBottom w:val="0"/>
      <w:divBdr>
        <w:top w:val="none" w:sz="0" w:space="0" w:color="auto"/>
        <w:left w:val="none" w:sz="0" w:space="0" w:color="auto"/>
        <w:bottom w:val="none" w:sz="0" w:space="0" w:color="auto"/>
        <w:right w:val="none" w:sz="0" w:space="0" w:color="auto"/>
      </w:divBdr>
    </w:div>
    <w:div w:id="351615432">
      <w:bodyDiv w:val="1"/>
      <w:marLeft w:val="0"/>
      <w:marRight w:val="0"/>
      <w:marTop w:val="0"/>
      <w:marBottom w:val="0"/>
      <w:divBdr>
        <w:top w:val="none" w:sz="0" w:space="0" w:color="auto"/>
        <w:left w:val="none" w:sz="0" w:space="0" w:color="auto"/>
        <w:bottom w:val="none" w:sz="0" w:space="0" w:color="auto"/>
        <w:right w:val="none" w:sz="0" w:space="0" w:color="auto"/>
      </w:divBdr>
    </w:div>
    <w:div w:id="744104359">
      <w:bodyDiv w:val="1"/>
      <w:marLeft w:val="0"/>
      <w:marRight w:val="0"/>
      <w:marTop w:val="0"/>
      <w:marBottom w:val="0"/>
      <w:divBdr>
        <w:top w:val="none" w:sz="0" w:space="0" w:color="auto"/>
        <w:left w:val="none" w:sz="0" w:space="0" w:color="auto"/>
        <w:bottom w:val="none" w:sz="0" w:space="0" w:color="auto"/>
        <w:right w:val="none" w:sz="0" w:space="0" w:color="auto"/>
      </w:divBdr>
    </w:div>
    <w:div w:id="817378368">
      <w:bodyDiv w:val="1"/>
      <w:marLeft w:val="0"/>
      <w:marRight w:val="0"/>
      <w:marTop w:val="0"/>
      <w:marBottom w:val="0"/>
      <w:divBdr>
        <w:top w:val="none" w:sz="0" w:space="0" w:color="auto"/>
        <w:left w:val="none" w:sz="0" w:space="0" w:color="auto"/>
        <w:bottom w:val="none" w:sz="0" w:space="0" w:color="auto"/>
        <w:right w:val="none" w:sz="0" w:space="0" w:color="auto"/>
      </w:divBdr>
    </w:div>
    <w:div w:id="918716312">
      <w:bodyDiv w:val="1"/>
      <w:marLeft w:val="0"/>
      <w:marRight w:val="0"/>
      <w:marTop w:val="0"/>
      <w:marBottom w:val="0"/>
      <w:divBdr>
        <w:top w:val="none" w:sz="0" w:space="0" w:color="auto"/>
        <w:left w:val="none" w:sz="0" w:space="0" w:color="auto"/>
        <w:bottom w:val="none" w:sz="0" w:space="0" w:color="auto"/>
        <w:right w:val="none" w:sz="0" w:space="0" w:color="auto"/>
      </w:divBdr>
    </w:div>
    <w:div w:id="956570488">
      <w:bodyDiv w:val="1"/>
      <w:marLeft w:val="0"/>
      <w:marRight w:val="0"/>
      <w:marTop w:val="0"/>
      <w:marBottom w:val="0"/>
      <w:divBdr>
        <w:top w:val="none" w:sz="0" w:space="0" w:color="auto"/>
        <w:left w:val="none" w:sz="0" w:space="0" w:color="auto"/>
        <w:bottom w:val="none" w:sz="0" w:space="0" w:color="auto"/>
        <w:right w:val="none" w:sz="0" w:space="0" w:color="auto"/>
      </w:divBdr>
    </w:div>
    <w:div w:id="1131555683">
      <w:bodyDiv w:val="1"/>
      <w:marLeft w:val="0"/>
      <w:marRight w:val="0"/>
      <w:marTop w:val="0"/>
      <w:marBottom w:val="0"/>
      <w:divBdr>
        <w:top w:val="none" w:sz="0" w:space="0" w:color="auto"/>
        <w:left w:val="none" w:sz="0" w:space="0" w:color="auto"/>
        <w:bottom w:val="none" w:sz="0" w:space="0" w:color="auto"/>
        <w:right w:val="none" w:sz="0" w:space="0" w:color="auto"/>
      </w:divBdr>
    </w:div>
    <w:div w:id="1413509083">
      <w:bodyDiv w:val="1"/>
      <w:marLeft w:val="0"/>
      <w:marRight w:val="0"/>
      <w:marTop w:val="0"/>
      <w:marBottom w:val="0"/>
      <w:divBdr>
        <w:top w:val="none" w:sz="0" w:space="0" w:color="auto"/>
        <w:left w:val="none" w:sz="0" w:space="0" w:color="auto"/>
        <w:bottom w:val="none" w:sz="0" w:space="0" w:color="auto"/>
        <w:right w:val="none" w:sz="0" w:space="0" w:color="auto"/>
      </w:divBdr>
    </w:div>
    <w:div w:id="1478037690">
      <w:bodyDiv w:val="1"/>
      <w:marLeft w:val="0"/>
      <w:marRight w:val="0"/>
      <w:marTop w:val="0"/>
      <w:marBottom w:val="0"/>
      <w:divBdr>
        <w:top w:val="none" w:sz="0" w:space="0" w:color="auto"/>
        <w:left w:val="none" w:sz="0" w:space="0" w:color="auto"/>
        <w:bottom w:val="none" w:sz="0" w:space="0" w:color="auto"/>
        <w:right w:val="none" w:sz="0" w:space="0" w:color="auto"/>
      </w:divBdr>
    </w:div>
    <w:div w:id="1488932624">
      <w:bodyDiv w:val="1"/>
      <w:marLeft w:val="0"/>
      <w:marRight w:val="0"/>
      <w:marTop w:val="0"/>
      <w:marBottom w:val="0"/>
      <w:divBdr>
        <w:top w:val="none" w:sz="0" w:space="0" w:color="auto"/>
        <w:left w:val="none" w:sz="0" w:space="0" w:color="auto"/>
        <w:bottom w:val="none" w:sz="0" w:space="0" w:color="auto"/>
        <w:right w:val="none" w:sz="0" w:space="0" w:color="auto"/>
      </w:divBdr>
    </w:div>
    <w:div w:id="1743215365">
      <w:bodyDiv w:val="1"/>
      <w:marLeft w:val="0"/>
      <w:marRight w:val="0"/>
      <w:marTop w:val="0"/>
      <w:marBottom w:val="0"/>
      <w:divBdr>
        <w:top w:val="none" w:sz="0" w:space="0" w:color="auto"/>
        <w:left w:val="none" w:sz="0" w:space="0" w:color="auto"/>
        <w:bottom w:val="none" w:sz="0" w:space="0" w:color="auto"/>
        <w:right w:val="none" w:sz="0" w:space="0" w:color="auto"/>
      </w:divBdr>
    </w:div>
    <w:div w:id="1836064262">
      <w:bodyDiv w:val="1"/>
      <w:marLeft w:val="0"/>
      <w:marRight w:val="0"/>
      <w:marTop w:val="0"/>
      <w:marBottom w:val="0"/>
      <w:divBdr>
        <w:top w:val="none" w:sz="0" w:space="0" w:color="auto"/>
        <w:left w:val="none" w:sz="0" w:space="0" w:color="auto"/>
        <w:bottom w:val="none" w:sz="0" w:space="0" w:color="auto"/>
        <w:right w:val="none" w:sz="0" w:space="0" w:color="auto"/>
      </w:divBdr>
    </w:div>
    <w:div w:id="1890677933">
      <w:bodyDiv w:val="1"/>
      <w:marLeft w:val="0"/>
      <w:marRight w:val="0"/>
      <w:marTop w:val="0"/>
      <w:marBottom w:val="0"/>
      <w:divBdr>
        <w:top w:val="none" w:sz="0" w:space="0" w:color="auto"/>
        <w:left w:val="none" w:sz="0" w:space="0" w:color="auto"/>
        <w:bottom w:val="none" w:sz="0" w:space="0" w:color="auto"/>
        <w:right w:val="none" w:sz="0" w:space="0" w:color="auto"/>
      </w:divBdr>
    </w:div>
    <w:div w:id="1981956045">
      <w:bodyDiv w:val="1"/>
      <w:marLeft w:val="0"/>
      <w:marRight w:val="0"/>
      <w:marTop w:val="0"/>
      <w:marBottom w:val="0"/>
      <w:divBdr>
        <w:top w:val="none" w:sz="0" w:space="0" w:color="auto"/>
        <w:left w:val="none" w:sz="0" w:space="0" w:color="auto"/>
        <w:bottom w:val="none" w:sz="0" w:space="0" w:color="auto"/>
        <w:right w:val="none" w:sz="0" w:space="0" w:color="auto"/>
      </w:divBdr>
    </w:div>
    <w:div w:id="211983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dc:condition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odc:condition id="non-dg">
    <odc:xpathref id="non-dg"/>
  </odc:condition>
  <odc:condition id="disposal-count">
    <odc:xpathref id="disposal-count"/>
  </odc:condition>
  <odc:condition id="is-schedule-poison">
    <odc:xpathref id="is-schedule-poison"/>
  </odc:condition>
  <odc:condition id="not-dg">
    <odc:xpathref id="not-dg"/>
  </odc:condition>
  <odc:condition id="is-dg">
    <odc:xpathref id="is-dg"/>
  </odc:condition>
  <odc:condition id="not-marine-dg">
    <odc:xpathref id="not-marine-dg"/>
  </odc:condition>
  <odc:condition id="is-marine-dg">
    <odc:xpathref id="is-marine-dg"/>
  </odc:condition>
  <odc:condition id="marine-pollutant">
    <odc:xpathref id="marine-pollutant"/>
  </odc:condition>
  <odc:condition id="marine-severe-pollutant">
    <odc:xpathref id="marine-severe-pollutant"/>
  </odc:condition>
  <odc:condition id="non-hazardous">
    <odc:xpathref id="non-hazardous"/>
  </odc:condition>
  <odc:condition id="hazard-class-count">
    <odc:xpathref id="hazard-class-count"/>
  </odc:condition>
  <odc:condition id="not-hazardous">
    <odc:xpathref id="not-hazardous"/>
  </odc:condition>
  <odc:condition id="is-hazardous">
    <odc:xpathref id="is-hazardous"/>
  </odc:condition>
  <odc:condition id="no-disposal-p-phrases">
    <odc:xpathref id="no-disposal-p-phrases"/>
  </odc:condition>
  <odc:condition id="storage-count">
    <odc:xpathref id="storage-count"/>
  </odc:condition>
  <odc:condition id="response-count">
    <odc:xpathref id="response-count"/>
  </odc:condition>
  <odc:condition id="prevention-count">
    <odc:xpathref id="prevention-count"/>
  </odc:condition>
  <odc:condition id="no-storage-p-phrases">
    <odc:xpathref id="no-storage-p-phrases"/>
  </odc:condition>
  <odc:condition id="no-response-p-phrases">
    <odc:xpathref id="no-response-p-phrases"/>
  </odc:condition>
  <odc:condition id="no-prevention-p-phrases">
    <odc:xpathref id="no-prevention-p-phrases"/>
  </odc:condition>
  <odc:condition id="no-h-statements">
    <odc:xpathref id="no-h-statements"/>
  </odc:condition>
  <odc:condition id="h-statements-count">
    <odc:xpathref id="h-statements-count"/>
  </odc:condition>
  <odc:condition id="no-hazard-class">
    <odc:xpathref id="no-hazard-class"/>
  </odc:condition>
  <odc:condition id="has-total-voc">
    <odc:xpathref id="has-total-voc"/>
  </odc:condition>
  <odc:condition id="has-partition-coefficient">
    <odc:xpathref id="has-partition-coefficient"/>
  </odc:condition>
  <odc:condition id="has-evaporation-rate">
    <odc:xpathref id="has-evaporation-rate"/>
  </odc:condition>
  <odc:condition id="has-surface-tension">
    <odc:xpathref id="has-surface-tension"/>
  </odc:condition>
  <odc:condition id="has-viscosity">
    <odc:xpathref id="has-viscosity"/>
  </odc:condition>
  <odc:condition id="has-ph">
    <odc:xpathref id="has-ph"/>
  </odc:condition>
  <odc:condition id="has-sublimation-point">
    <odc:xpathref id="has-sublimation-point"/>
  </odc:condition>
  <odc:condition id="has-decomposition-point">
    <odc:xpathref id="has-decomposition-point"/>
  </odc:condition>
  <odc:condition id="has-boiling-point">
    <odc:xpathref id="has-boiling-point"/>
  </odc:condition>
  <odc:condition id="has-melting-point">
    <odc:xpathref id="has-melting-point"/>
  </odc:condition>
  <odc:condition id="has-pour-point">
    <odc:xpathref id="has-pour-point"/>
  </odc:condition>
  <odc:condition id="has-odour-threshold">
    <odc:xpathref id="has-odour-threshold"/>
  </odc:condition>
  <odc:condition id="has-flash-point">
    <odc:xpathref id="has-flash-point"/>
  </odc:condition>
  <odc:condition id="has-vapour-pressure">
    <odc:xpathref id="has-vapour-pressure"/>
  </odc:condition>
  <odc:condition id="has-autoignition-temp">
    <odc:xpathref id="has-autoignition-temp"/>
  </odc:condition>
  <odc:condition id="has-relative-vapour-density">
    <odc:xpathref id="has-relative-vapour-density"/>
  </odc:condition>
  <odc:condition id="has-specific-gravity">
    <odc:xpathref id="has-specific-gravity"/>
  </odc:condition>
  <odc:condition id="has-solubility">
    <odc:xpathref id="has-solubility"/>
  </odc:condition>
  <odc:condition id="has-odour">
    <odc:xpathref id="has-odour"/>
  </odc:condition>
  <odc:condition id="has-colour">
    <odc:xpathref id="has-colour"/>
  </odc:condition>
  <odc:condition id="has-physical-state">
    <odc:xpathref id="has-physical-state"/>
  </odc:condition>
  <odc:condition id="has-density">
    <odc:xpathref id="has-density"/>
  </odc:condition>
  <odc:condition id="has-base-unit">
    <odc:xpathref id="has-base-unit"/>
  </odc:condition>
  <odc:condition id="has-family">
    <odc:xpathref id="has-family"/>
  </odc:condition>
  <odc:condition id="has-explosive-properties">
    <odc:xpathref id="has-explosive-properties"/>
  </odc:condition>
  <odc:condition id="has-oxidising-properties">
    <odc:xpathref id="has-oxidising-properties"/>
  </odc:condition>
  <odc:condition id="has-volatile-by-volume">
    <odc:xpathref id="has-volatile-by-volume"/>
  </odc:condition>
  <odc:condition id="mat-solubility-in-water">
    <odc:xpathref id="mat-solubility-in-water"/>
  </odc:condition>
  <odc:condition id="has-molecular-formula">
    <odc:xpathref id="has-molecular-formula"/>
  </odc:condition>
  <odc:condition id="has-molecular-weight">
    <odc:xpathref id="has-molecular-weight"/>
  </odc:condition>
  <odc:condition id="has-road-subsidiary-risk">
    <odc:xpathref id="has-road-subsidiary-risk"/>
  </odc:condition>
  <odc:condition id="has-road-secondary-subsidiary-risk">
    <odc:xpathref id="has-road-secondary-subsidiary-risk"/>
  </odc:condition>
  <odc:condition id="has-marine-subsidiary-risk">
    <odc:xpathref id="has-marine-subsidiary-risk"/>
  </odc:condition>
  <odc:condition id="has-marine-secondary-subsidiary-risk">
    <odc:xpathref id="has-marine-secondary-subsidiary-risk"/>
  </odc:condition>
  <odc:condition id="has-air-subsidiary-risk">
    <odc:xpathref id="has-air-subsidiary-risk"/>
  </odc:condition>
  <odc:condition id="has-air-secondary-subsidiary-risk">
    <odc:xpathref id="has-air-secondary-subsidiary-risk"/>
  </odc:condition>
  <odc:condition id="not-air-dg">
    <odc:xpathref id="not-air-dg"/>
  </odc:condition>
  <odc:condition id="is-air-dg">
    <odc:xpathref id="is-air-dg"/>
  </odc:condition>
  <odc:condition id="all-aircraft-forbidden">
    <odc:xpathref id="all-aircraft-forbidden"/>
  </odc:condition>
  <odc:condition id="passenger-aircraft-forbidden">
    <odc:xpathref id="passenger-aircraft-forbidden"/>
  </odc:condition>
  <odc:condition id="first-aid-inhalation-delayed">
    <odc:xpathref id="first-aid-inhalation-delayed"/>
  </odc:condition>
  <odc:condition id="first-aid-inhalation-breathing">
    <odc:xpathref id="first-aid-inhalation-breathing"/>
  </odc:condition>
  <odc:condition id="first-aid-inhalation-breathing-default">
    <odc:xpathref id="first-aid-inhalation-breathing-default"/>
  </odc:condition>
  <odc:condition id="first-aid-skincontact-gross">
    <odc:xpathref id="first-aid-skincontact-gross"/>
  </odc:condition>
  <odc:condition id="first-aid-skincontact-freeze">
    <odc:xpathref id="first-aid-skincontact-freeze"/>
  </odc:condition>
  <odc:condition id="first-aid-skincontact-delayed">
    <odc:xpathref id="first-aid-skincontact-delayed"/>
  </odc:condition>
  <odc:condition id="first-aid-skincontact-toxic">
    <odc:xpathref id="first-aid-skincontact-toxic"/>
  </odc:condition>
  <odc:condition id="first-aid-skincontact-contact">
    <odc:xpathref id="first-aid-skincontact-contact"/>
  </odc:condition>
  <odc:condition id="first-aid-skincontact-contact-default">
    <odc:xpathref id="first-aid-skincontact-contact-default"/>
  </odc:condition>
  <odc:condition id="first-aid-eyecontact-default">
    <odc:xpathref id="first-aid-eyecontact-default"/>
  </odc:condition>
  <odc:condition id="first-aid-eyecontact-freeze">
    <odc:xpathref id="first-aid-eyecontact-freeze"/>
  </odc:condition>
  <odc:condition id="first-aid-ingestion-mouth">
    <odc:xpathref id="first-aid-ingestion-mouth"/>
  </odc:condition>
  <odc:condition id="first-aid-ingestion-mouth-default">
    <odc:xpathref id="first-aid-ingestion-mouth-default"/>
  </odc:condition>
  <odc:condition id="first-aid-ingestion-h300_h301">
    <odc:xpathref id="first-aid-ingestion-h300_h301"/>
  </odc:condition>
  <odc:condition id="first-aid-ingestion-h302_h304">
    <odc:xpathref id="first-aid-ingestion-h302_h304"/>
  </odc:condition>
  <odc:condition id="first-aid-ingestion-default">
    <odc:xpathref id="first-aid-ingestion-default"/>
  </odc:condition>
  <odc:condition id="first-aid-physician-delayed">
    <odc:xpathref id="first-aid-physician-delayed"/>
  </odc:condition>
  <odc:condition id="first-aid-physician-pulmonary-oedema">
    <odc:xpathref id="first-aid-physician-pulmonary-oedema"/>
  </odc:condition>
  <odc:condition id="first-aid-physician-corneal-burns">
    <odc:xpathref id="first-aid-physician-corneal-burns"/>
  </odc:condition>
  <odc:condition id="accident-small-spills-not-gas">
    <odc:xpathref id="accident-small-spills-not-gas"/>
  </odc:condition>
  <odc:condition id="accident-small-spills-gas">
    <odc:xpathref id="accident-small-spills-gas"/>
  </odc:condition>
  <odc:condition id="accident-large-spills-ignition">
    <odc:xpathref id="accident-large-spills-ignition"/>
  </odc:condition>
  <odc:condition id="accident-large-spills-shovel">
    <odc:xpathref id="accident-large-spills-shovel"/>
  </odc:condition>
  <odc:condition id="accident-large-spills-liquid">
    <odc:xpathref id="accident-large-spills-liquid"/>
  </odc:condition>
  <odc:condition id="accident-large-spills-solid">
    <odc:xpathref id="accident-large-spills-solid"/>
  </odc:condition>
  <odc:condition id="accident-large-spills-disposal-not-gas">
    <odc:xpathref id="accident-large-spills-disposal-not-gas"/>
  </odc:condition>
  <odc:condition id="accident-large-spills-disposal-gas">
    <odc:xpathref id="accident-large-spills-disposal-gas"/>
  </odc:condition>
  <odc:condition id="handling-skin-test">
    <odc:xpathref id="handling-skin-test"/>
  </odc:condition>
  <odc:condition id="handling-skin-default">
    <odc:xpathref id="handling-skin-default"/>
  </odc:condition>
  <odc:condition id="storage-store-locked">
    <odc:xpathref id="storage-store-locked"/>
  </odc:condition>
  <odc:condition id="handling-not-solid">
    <odc:xpathref id="handling-not-solid"/>
  </odc:condition>
  <odc:condition id="handling-solid">
    <odc:xpathref id="handling-solid"/>
  </odc:condition>
  <odc:condition id="storage-combustible-liquid">
    <odc:xpathref id="storage-combustible-liquid"/>
  </odc:condition>
  <odc:condition id="storage-check-spills">
    <odc:xpathref id="storage-check-spills"/>
  </odc:condition>
  <odc:condition id="storage-check-leaks">
    <odc:xpathref id="storage-check-leaks"/>
  </odc:condition>
  <odc:condition id="storage-store-upright">
    <odc:xpathref id="storage-store-upright"/>
  </odc:condition>
  <odc:condition id="storage-reacts-water">
    <odc:xpathref id="storage-reacts-water"/>
  </odc:condition>
  <odc:condition id="storage-corrosive-resistant">
    <odc:xpathref id="storage-corrosive-resistant"/>
  </odc:condition>
  <odc:condition id="storage-store-air-gap">
    <odc:xpathref id="storage-store-air-gap"/>
  </odc:condition>
  <odc:condition id="storage-store-under">
    <odc:xpathref id="storage-store-under"/>
  </odc:condition>
  <odc:condition id="storage-temperature-supplier">
    <odc:xpathref id="storage-temperature-supplier"/>
  </odc:condition>
  <odc:condition id="storage-temperature-50c">
    <odc:xpathref id="storage-temperature-50c"/>
  </odc:condition>
  <odc:condition id="reasons-for-issue-count">
    <odc:xpathref id="reasons-for-issue-count"/>
  </odc:condition>
  <odc:condition id="material-disposal-considerations-not-set">
    <odc:xpathref id="material-disposal-considerations-not-set"/>
  </odc:condition>
  <odc:condition id="material-disposal-considerations-set">
    <odc:xpathref id="material-disposal-considerations-set"/>
  </odc:condition>
  <odc:condition id="is_dg">
    <odc:xpathref id="is_dg"/>
  </odc:condition>
  <odc:condition id="fire-extinguishing-media-dot2">
    <odc:xpathref id="fire-extinguishing-media-dot2"/>
  </odc:condition>
  <odc:condition id="fire-extinguishing-media-3">
    <odc:xpathref id="fire-extinguishing-media-3"/>
  </odc:condition>
  <odc:condition id="fire-extinguishing-media-dot3">
    <odc:xpathref id="fire-extinguishing-media-dot3"/>
  </odc:condition>
  <odc:condition id="fire-extinguishing-media-4">
    <odc:xpathref id="fire-extinguishing-media-4"/>
  </odc:condition>
  <odc:condition id="fire-extinguishing-media-default">
    <odc:xpathref id="fire-extinguishing-media-default"/>
  </odc:condition>
  <odc:condition id="fire-further-advice-containers">
    <odc:xpathref id="fire-further-advice-containers"/>
  </odc:condition>
  <odc:condition id="fire-specific-hazard-h200">
    <odc:xpathref id="fire-specific-hazard-h200"/>
  </odc:condition>
  <odc:condition id="fire-specific-hazard-h201">
    <odc:xpathref id="fire-specific-hazard-h201"/>
  </odc:condition>
  <odc:condition id="fire-specific-hazard-h202">
    <odc:xpathref id="fire-specific-hazard-h202"/>
  </odc:condition>
  <odc:condition id="fire-specific-hazard-h203">
    <odc:xpathref id="fire-specific-hazard-h203"/>
  </odc:condition>
  <odc:condition id="fire-specific-hazard-h204">
    <odc:xpathref id="fire-specific-hazard-h204"/>
  </odc:condition>
  <odc:condition id="fire-specific-hazard-h205">
    <odc:xpathref id="fire-specific-hazard-h205"/>
  </odc:condition>
  <odc:condition id="fire-specific-hazard-h220">
    <odc:xpathref id="fire-specific-hazard-h220"/>
  </odc:condition>
  <odc:condition id="fire-specific-hazard-h222">
    <odc:xpathref id="fire-specific-hazard-h222"/>
  </odc:condition>
  <odc:condition id="fire-specific-hazard-h223">
    <odc:xpathref id="fire-specific-hazard-h223"/>
  </odc:condition>
  <odc:condition id="fire-specific-hazard-h270">
    <odc:xpathref id="fire-specific-hazard-h270"/>
  </odc:condition>
  <odc:condition id="fire-specific-hazard-h280">
    <odc:xpathref id="fire-specific-hazard-h280"/>
  </odc:condition>
  <odc:condition id="fire-specific-hazard-h281">
    <odc:xpathref id="fire-specific-hazard-h281"/>
  </odc:condition>
  <odc:condition id="fire-specific-hazard-h224">
    <odc:xpathref id="fire-specific-hazard-h224"/>
  </odc:condition>
  <odc:condition id="fire-specific-hazard-h225">
    <odc:xpathref id="fire-specific-hazard-h225"/>
  </odc:condition>
  <odc:condition id="fire-specific-hazard-h226">
    <odc:xpathref id="fire-specific-hazard-h226"/>
  </odc:condition>
  <odc:condition id="fire-specific-hazard-h227">
    <odc:xpathref id="fire-specific-hazard-h227"/>
  </odc:condition>
  <odc:condition id="fire-specific-hazard-h228">
    <odc:xpathref id="fire-specific-hazard-h228"/>
  </odc:condition>
  <odc:condition id="fire-specific-hazard-h240">
    <odc:xpathref id="fire-specific-hazard-h240"/>
  </odc:condition>
  <odc:condition id="fire-specific-hazard-h241">
    <odc:xpathref id="fire-specific-hazard-h241"/>
  </odc:condition>
  <odc:condition id="fire-specific-hazard-h242">
    <odc:xpathref id="fire-specific-hazard-h242"/>
  </odc:condition>
  <odc:condition id="fire-specific-hazard-h250">
    <odc:xpathref id="fire-specific-hazard-h250"/>
  </odc:condition>
  <odc:condition id="fire-specific-hazard-h251">
    <odc:xpathref id="fire-specific-hazard-h251"/>
  </odc:condition>
  <odc:condition id="fire-specific-hazard-h252">
    <odc:xpathref id="fire-specific-hazard-h252"/>
  </odc:condition>
  <odc:condition id="fire-specific-hazard-h260">
    <odc:xpathref id="fire-specific-hazard-h260"/>
  </odc:condition>
  <odc:condition id="fire-specific-hazard-h261">
    <odc:xpathref id="fire-specific-hazard-h261"/>
  </odc:condition>
  <odc:condition id="fire-specific-hazard-h271">
    <odc:xpathref id="fire-specific-hazard-h271"/>
  </odc:condition>
  <odc:condition id="fire-specific-hazard-h272">
    <odc:xpathref id="fire-specific-hazard-h272"/>
  </odc:condition>
  <odc:condition id="fire-specific-hazard-standard">
    <odc:xpathref id="fire-specific-hazard-standard"/>
  </odc:condition>
  <odc:condition id="fire-specific-hazard-h205">
    <odc:xpathref id="fire-specific-hazard-h205"/>
  </odc:condition>
  <odc:condition id="first-aid-eyecontact-h318">
    <odc:xpathref id="first-aid-eyecontact-h318"/>
  </odc:condition>
  <odc:condition id="first-aid-eyecontact-h319">
    <odc:xpathref id="first-aid-eyecontact-h319"/>
  </odc:condition>
  <odc:condition id="regulatory-not-montreal-protocol">
    <odc:xpathref id="regulatory-not-montreal-protocol"/>
  </odc:condition>
  <odc:condition id="regulatory-not-stockholm-convention">
    <odc:xpathref id="regulatory-not-stockholm-convention"/>
  </odc:condition>
  <odc:condition id="regulatory-not-rotterdam-convention">
    <odc:xpathref id="regulatory-not-rotterdam-convention"/>
  </odc:condition>
  <odc:condition id="regulatory-not-basel-convention">
    <odc:xpathref id="regulatory-not-basel-convention"/>
  </odc:condition>
  <odc:condition id="regulatory-not-marpol">
    <odc:xpathref id="regulatory-not-marpol"/>
  </odc:condition>
  <odc:condition id="regulatory-montreal-protocol">
    <odc:xpathref id="regulatory-montreal-protocol"/>
  </odc:condition>
  <odc:condition id="regulatory-stockholm-convention">
    <odc:xpathref id="regulatory-stockholm-convention"/>
  </odc:condition>
  <odc:condition id="regulatory-rotterdam-convention">
    <odc:xpathref id="regulatory-rotterdam-convention"/>
  </odc:condition>
  <odc:condition id="regulatory-basel-convention">
    <odc:xpathref id="regulatory-basel-convention"/>
  </odc:condition>
  <odc:condition id="regulatory-marpol">
    <odc:xpathref id="regulatory-marpol"/>
  </odc:condition>
  <odc:condition id="road-un-subsidiary-risk-name-set">
    <odc:xpathref id="road-un-subsidiary-risk-name-set"/>
  </odc:condition>
  <odc:condition id="road-un-secondary-subsidiary-risk-name-set">
    <odc:xpathref id="road-un-secondary-subsidiary-risk-name-set"/>
  </odc:condition>
  <odc:condition id="is_dg">
    <odc:xpathref id="is_dg"/>
  </odc:condition>
  <odc:condition id="storage-thermal-shock">
    <odc:xpathref id="storage-thermal-shock"/>
  </odc:condition>
  <odc:condition id="regulatory-not-subject-test">
    <odc:xpathref id="regulatory-not-subject-test"/>
  </odc:condition>
  <odc:condition id="regulatory-is-subject-test">
    <odc:xpathref id="regulatory-is-subject-test"/>
  </odc:condition>
  <odc:condition id="is-apvma-registered">
    <odc:xpathref id="is-apvma-registered"/>
  </odc:condition>
  <odc:condition id="is-aics-listed">
    <odc:xpathref id="is-aics-listed"/>
  </odc:condition>
  <odc:condition id="is-aus-carcinogenic">
    <odc:xpathref id="is-aus-carcinogenic"/>
  </odc:condition>
  <odc:condition id="toxic-effects-inhalation-fatal">
    <odc:xpathref id="toxic-effects-inhalation-fatal"/>
  </odc:condition>
  <odc:condition id="toxic-effects-inhalation-toxic">
    <odc:xpathref id="toxic-effects-inhalation-toxic"/>
  </odc:condition>
  <odc:condition id="toxic-effects-inhalation-harmful">
    <odc:xpathref id="toxic-effects-inhalation-harmful"/>
  </odc:condition>
  <odc:condition id="toxic-effects-inhalation-irritant-h335">
    <odc:xpathref id="toxic-effects-inhalation-irritant-h335"/>
  </odc:condition>
  <odc:condition id="toxic-effects-inhalation-irritant-default">
    <odc:xpathref id="toxic-effects-inhalation-irritant-default"/>
  </odc:condition>
  <odc:condition id="toxic-effects-inhalation-h336">
    <odc:xpathref id="toxic-effects-inhalation-h336"/>
  </odc:condition>
  <odc:condition id="toxic-effects-inhalation-h334">
    <odc:xpathref id="toxic-effects-inhalation-h334"/>
  </odc:condition>
  <odc:condition id="toxic-effects-ingestion-fatal">
    <odc:xpathref id="toxic-effects-ingestion-fatal"/>
  </odc:condition>
  <odc:condition id="toxic-effects-ingestion-toxic">
    <odc:xpathref id="toxic-effects-ingestion-toxic"/>
  </odc:condition>
  <odc:condition id="toxic-effects-ingestion-harmful">
    <odc:xpathref id="toxic-effects-ingestion-harmful"/>
  </odc:condition>
  <odc:condition id="toxic-effects-ingestion-h314">
    <odc:xpathref id="toxic-effects-ingestion-h314"/>
  </odc:condition>
  <odc:condition id="toxic-effects-ingestion-h304">
    <odc:xpathref id="toxic-effects-ingestion-h304"/>
  </odc:condition>
  <odc:condition id="toxic-effects-skin-fatal">
    <odc:xpathref id="toxic-effects-skin-fatal"/>
  </odc:condition>
  <odc:condition id="toxic-effects-skin-toxic">
    <odc:xpathref id="toxic-effects-skin-toxic"/>
  </odc:condition>
  <odc:condition id="toxic-effects-skin-harmful">
    <odc:xpathref id="toxic-effects-skin-harmful"/>
  </odc:condition>
  <odc:condition id="toxic-effects-skin-h314">
    <odc:xpathref id="toxic-effects-skin-h314"/>
  </odc:condition>
  <odc:condition id="toxic-effects-skin-h315">
    <odc:xpathref id="toxic-effects-skin-h315"/>
  </odc:condition>
  <odc:condition id="toxic-effects-skin-h317">
    <odc:xpathref id="toxic-effects-skin-h317"/>
  </odc:condition>
  <odc:condition id="toxic-effects-skin-freeze-burns">
    <odc:xpathref id="toxic-effects-skin-freeze-burns"/>
  </odc:condition>
  <odc:condition id="toxic-effects-eye-h318">
    <odc:xpathref id="toxic-effects-eye-h318"/>
  </odc:condition>
  <odc:condition id="toxic-effects-eye-h319">
    <odc:xpathref id="toxic-effects-eye-h319"/>
  </odc:condition>
  <odc:condition id="toxic-effects-eye-solid">
    <odc:xpathref id="toxic-effects-eye-solid"/>
  </odc:condition>
  <odc:condition id="toxic-effects-eye-freeze-burns">
    <odc:xpathref id="toxic-effects-eye-freeze-burns"/>
  </odc:condition>
  <odc:condition id="toxic-effects-eye-freeze-burns">
    <odc:xpathref id="toxic-effects-eye-freeze-burns"/>
  </odc:condition>
  <odc:condition id="acute-toxicity-inhalation-liquid-cat-1">
    <odc:xpathref id="acute-toxicity-inhalation-liquid-cat-1"/>
  </odc:condition>
  <odc:condition id="acute-toxicity-inhalation-liquid-cat-2">
    <odc:xpathref id="acute-toxicity-inhalation-liquid-cat-2"/>
  </odc:condition>
  <odc:condition id="acute-toxicity-inhalation-liquid-cat-3">
    <odc:xpathref id="acute-toxicity-inhalation-liquid-cat-3"/>
  </odc:condition>
  <odc:condition id="acute-toxicity-inhalation-liquid-cat-4">
    <odc:xpathref id="acute-toxicity-inhalation-liquid-cat-4"/>
  </odc:condition>
  <odc:condition id="acute-toxicity-inhalation-liquid">
    <odc:xpathref id="acute-toxicity-inhalation-liquid"/>
  </odc:condition>
  <odc:condition id="acute-toxicity-inhalation-gas-cat-1">
    <odc:xpathref id="acute-toxicity-inhalation-gas-cat-1"/>
  </odc:condition>
  <odc:condition id="acute-toxicity-inhalation-gas-cat-2">
    <odc:xpathref id="acute-toxicity-inhalation-gas-cat-2"/>
  </odc:condition>
  <odc:condition id="acute-toxicity-inhalation-gas-cat-3">
    <odc:xpathref id="acute-toxicity-inhalation-gas-cat-3"/>
  </odc:condition>
  <odc:condition id="acute-toxicity-inhalation-gas-cat-4">
    <odc:xpathref id="acute-toxicity-inhalation-gas-cat-4"/>
  </odc:condition>
  <odc:condition id="acute-toxicity-inhalation-gas-no-cat">
    <odc:xpathref id="acute-toxicity-inhalation-gas-no-cat"/>
  </odc:condition>
  <odc:condition id="acute-toxicity-inhalation-gas">
    <odc:xpathref id="acute-toxicity-inhalation-gas"/>
  </odc:condition>
  <odc:condition id="acute-toxicity-inhalation-solid-cat-1">
    <odc:xpathref id="acute-toxicity-inhalation-solid-cat-1"/>
  </odc:condition>
  <odc:condition id="acute-toxicity-inhalation-solid-cat-2">
    <odc:xpathref id="acute-toxicity-inhalation-solid-cat-2"/>
  </odc:condition>
  <odc:condition id="acute-toxicity-inhalation-solid-cat-3">
    <odc:xpathref id="acute-toxicity-inhalation-solid-cat-3"/>
  </odc:condition>
  <odc:condition id="acute-toxicity-inhalation-solid-cat-4">
    <odc:xpathref id="acute-toxicity-inhalation-solid-cat-4"/>
  </odc:condition>
  <odc:condition id="acute-toxicity-inhalation-solid-no-cat">
    <odc:xpathref id="acute-toxicity-inhalation-solid-no-cat"/>
  </odc:condition>
  <odc:condition id="acute-toxicity-inhalation-solid">
    <odc:xpathref id="acute-toxicity-inhalation-solid"/>
  </odc:condition>
  <odc:condition id="acute-toxicity-skin-cat-1">
    <odc:xpathref id="acute-toxicity-skin-cat-1"/>
  </odc:condition>
  <odc:condition id="acute-toxicity-skin-cat-2">
    <odc:xpathref id="acute-toxicity-skin-cat-2"/>
  </odc:condition>
  <odc:condition id="acute-toxicity-skin-cat-3">
    <odc:xpathref id="acute-toxicity-skin-cat-3"/>
  </odc:condition>
  <odc:condition id="acute-toxicity-skin-cat-4">
    <odc:xpathref id="acute-toxicity-skin-cat-4"/>
  </odc:condition>
  <odc:condition id="acute-toxicity-skin-no-cat">
    <odc:xpathref id="acute-toxicity-skin-no-cat"/>
  </odc:condition>
  <odc:condition id="acute-toxicity-ingestion-cat-1">
    <odc:xpathref id="acute-toxicity-ingestion-cat-1"/>
  </odc:condition>
  <odc:condition id="acute-toxicity-ingestion-cat-2">
    <odc:xpathref id="acute-toxicity-ingestion-cat-2"/>
  </odc:condition>
  <odc:condition id="acute-toxicity-ingestion-cat-3">
    <odc:xpathref id="acute-toxicity-ingestion-cat-3"/>
  </odc:condition>
  <odc:condition id="acute-toxicity-ingestion-cat-4">
    <odc:xpathref id="acute-toxicity-ingestion-cat-4"/>
  </odc:condition>
  <odc:condition id="acute-toxicity-ingestion-no-cat">
    <odc:xpathref id="acute-toxicity-ingestion-no-cat"/>
  </odc:condition>
  <odc:condition id="acute-toxicity-corrosion-eye-no-cat">
    <odc:xpathref id="acute-toxicity-corrosion-eye-no-cat"/>
  </odc:condition>
  <odc:condition id="acute-toxicity-corrosion-eye-cat-2a">
    <odc:xpathref id="acute-toxicity-corrosion-eye-cat-2a"/>
  </odc:condition>
  <odc:condition id="acute-toxicity-corrosion-eye-cat-1">
    <odc:xpathref id="acute-toxicity-corrosion-eye-cat-1"/>
  </odc:condition>
  <odc:condition id="acute-toxicity-corrosion-skin-cat-1a">
    <odc:xpathref id="acute-toxicity-corrosion-skin-cat-1a"/>
  </odc:condition>
  <odc:condition id="acute-toxicity-corrosion-skin-cat-1b">
    <odc:xpathref id="acute-toxicity-corrosion-skin-cat-1b"/>
  </odc:condition>
  <odc:condition id="acute-toxicity-corrosion-skin-cat-1c">
    <odc:xpathref id="acute-toxicity-corrosion-skin-cat-1c"/>
  </odc:condition>
  <odc:condition id="acute-toxicity-corrosion-skin-cat-2">
    <odc:xpathref id="acute-toxicity-corrosion-skin-cat-2"/>
  </odc:condition>
  <odc:condition id="acute-toxicity-corrosion-skin-no-cat">
    <odc:xpathref id="acute-toxicity-corrosion-skin-no-cat"/>
  </odc:condition>
  <odc:condition id="acute-toxicity-sensitisation-respiratory-cat-1">
    <odc:xpathref id="acute-toxicity-sensitisation-respiratory-cat-1"/>
  </odc:condition>
  <odc:condition id="acute-toxicity-sensitisation-respiratory-cat-1a">
    <odc:xpathref id="acute-toxicity-sensitisation-respiratory-cat-1a"/>
  </odc:condition>
  <odc:condition id="acute-toxicity-sensitisation-respiratory-cat-1b">
    <odc:xpathref id="acute-toxicity-sensitisation-respiratory-cat-1b"/>
  </odc:condition>
  <odc:condition id="acute-toxicity-sensitisation-respiratory-no-cat">
    <odc:xpathref id="acute-toxicity-sensitisation-respiratory-no-cat"/>
  </odc:condition>
  <odc:condition id="acute-toxicity-sensitisation-skin-cat-1">
    <odc:xpathref id="acute-toxicity-sensitisation-skin-cat-1"/>
  </odc:condition>
  <odc:condition id="acute-toxicity-sensitisation-skin-cat-1a">
    <odc:xpathref id="acute-toxicity-sensitisation-skin-cat-1a"/>
  </odc:condition>
  <odc:condition id="acute-toxicity-sensitisation-skin-cat-1b">
    <odc:xpathref id="acute-toxicity-sensitisation-skin-cat-1b"/>
  </odc:condition>
  <odc:condition id="acute-toxicity-sensitisation-skin-no-cat">
    <odc:xpathref id="acute-toxicity-sensitisation-skin-no-cat"/>
  </odc:condition>
  <odc:condition id="acute-toxicity-aspiration-cat1">
    <odc:xpathref id="acute-toxicity-aspiration-cat1"/>
  </odc:condition>
  <odc:condition id="acute-toxicity-aspiration-no-cat">
    <odc:xpathref id="acute-toxicity-aspiration-no-cat"/>
  </odc:condition>
  <odc:condition id="acute-toxicity-inhalation-liquid-no-cat">
    <odc:xpathref id="acute-toxicity-inhalation-liquid-no-cat"/>
  </odc:condition>
  <odc:condition id="chronic-toxicity-mutagenicity-cat1a">
    <odc:xpathref id="chronic-toxicity-mutagenicity-cat1a"/>
  </odc:condition>
  <odc:condition id="chronic-toxicity-mutagenicity-cat1b">
    <odc:xpathref id="chronic-toxicity-mutagenicity-cat1b"/>
  </odc:condition>
  <odc:condition id="chronic-toxicity-mutagenicity-cat2">
    <odc:xpathref id="chronic-toxicity-mutagenicity-cat2"/>
  </odc:condition>
  <odc:condition id="chronic-toxicity-mutagenicity-no-cat">
    <odc:xpathref id="chronic-toxicity-mutagenicity-no-cat"/>
  </odc:condition>
  <odc:condition id="chronic-toxicity-carcinogenicity-cat1a">
    <odc:xpathref id="chronic-toxicity-carcinogenicity-cat1a"/>
  </odc:condition>
  <odc:condition id="chronic-toxicity-carcinogenicity-cat1b">
    <odc:xpathref id="chronic-toxicity-carcinogenicity-cat1b"/>
  </odc:condition>
  <odc:condition id="chronic-toxicity-carcinogenicity-cat2">
    <odc:xpathref id="chronic-toxicity-carcinogenicity-cat2"/>
  </odc:condition>
  <odc:condition id="chronic-toxicity-carcinogenicity-no-cat">
    <odc:xpathref id="chronic-toxicity-carcinogenicity-no-cat"/>
  </odc:condition>
  <odc:condition id="chronic-toxicity-reproductive-cat1a">
    <odc:xpathref id="chronic-toxicity-reproductive-cat1a"/>
  </odc:condition>
  <odc:condition id="chronic-toxicity-reproductive-cat1b">
    <odc:xpathref id="chronic-toxicity-reproductive-cat1b"/>
  </odc:condition>
  <odc:condition id="chronic-toxicity-reproductive-cat2">
    <odc:xpathref id="chronic-toxicity-reproductive-cat2"/>
  </odc:condition>
  <odc:condition id="chronic-toxicity-reproductive-toxic">
    <odc:xpathref id="chronic-toxicity-reproductive-toxic"/>
  </odc:condition>
  <odc:condition id="chronic-toxicity-reproductive-no-cat">
    <odc:xpathref id="chronic-toxicity-reproductive-no-cat"/>
  </odc:condition>
  <odc:condition id="ierg-code-set">
    <odc:xpathref id="ierg-code-set"/>
  </odc:condition>
  <odc:condition id="ierg-code-not-set">
    <odc:xpathref id="ierg-code-not-set"/>
  </odc:condition>
  <odc:condition id="has-ppe-gloves">
    <odc:xpathref id="has-ppe-gloves"/>
  </odc:condition>
  <odc:condition id="first-aid-skincontact-molten">
    <odc:xpathref id="first-aid-skincontact-molten"/>
  </odc:condition>
  <odc:condition id="toxic-effects-skin-molten">
    <odc:xpathref id="toxic-effects-skin-molten"/>
  </odc:condition>
  <odc:condition id="toxic-effects-skin-degreasing">
    <odc:xpathref id="toxic-effects-skin-degreasing"/>
  </odc:condition>
  <odc:condition id="accident-small-spills-household-garbage">
    <odc:xpathref id="accident-small-spills-household-garbage"/>
  </odc:condition>
  <odc:condition id="ppe-positive-pressure-suit">
    <odc:xpathref id="ppe-positive-pressure-suit"/>
  </odc:condition>
  <odc:condition id="ppe-respirator">
    <odc:xpathref id="ppe-respirator"/>
  </odc:condition>
  <odc:condition id="ppe-air-mask">
    <odc:xpathref id="ppe-air-mask"/>
  </odc:condition>
  <odc:condition id="ppe-not-positive-pressure-suit">
    <odc:xpathref id="ppe-not-positive-pressure-suit"/>
  </odc:condition>
  <odc:condition id="ppe-set">
    <odc:xpathref id="ppe-set"/>
  </odc:condition>
  <odc:condition id="ppe-not-set">
    <odc:xpathref id="ppe-not-set"/>
  </odc:condition>
  <odc:condition id="acute-toxicity-organ-single-cat2-respiratory">
    <odc:xpathref id="acute-toxicity-organ-single-cat2-respiratory"/>
  </odc:condition>
  <odc:condition id="acute-toxicity-organ-single-cat2-narcotic">
    <odc:xpathref id="acute-toxicity-organ-single-cat2-narcotic"/>
  </odc:condition>
  <odc:condition id="accident-small-spills-special-set">
    <odc:xpathref id="accident-small-spills-special-set"/>
  </odc:condition>
  <odc:condition id="accident-large-spills-special-set">
    <odc:xpathref id="accident-large-spills-special-set"/>
  </odc:condition>
  <odc:condition id="ppe-retail-pack-not-required">
    <odc:xpathref id="ppe-retail-pack-not-required"/>
  </odc:condition>
  <odc:condition id="has-mat-chemical-stability">
    <odc:xpathref id="has-mat-chemical-stability"/>
  </odc:condition>
  <odc:condition id="no-mat-chemical-stability">
    <odc:xpathref id="no-mat-chemical-stability"/>
  </odc:condition>
  <odc:condition id="has-mat-conditions-to-avoid">
    <odc:xpathref id="has-mat-conditions-to-avoid"/>
  </odc:condition>
  <odc:condition id="no-mat-conditions-to-avoid">
    <odc:xpathref id="no-mat-conditions-to-avoid"/>
  </odc:condition>
  <odc:condition id="has-mat-incompatible-materials">
    <odc:xpathref id="has-mat-incompatible-materials"/>
  </odc:condition>
  <odc:condition id="no-mat-incompatible-materials">
    <odc:xpathref id="no-mat-incompatible-materials"/>
  </odc:condition>
  <odc:condition id="has-mat-hazardous-decomposition-products">
    <odc:xpathref id="has-mat-hazardous-decomposition-products"/>
  </odc:condition>
  <odc:condition id="no-mat-hazardous-decomposition-products">
    <odc:xpathref id="no-mat-hazardous-decomposition-products"/>
  </odc:condition>
  <odc:condition id="has-mat-hazardous-reactions">
    <odc:xpathref id="has-mat-hazardous-reactions"/>
  </odc:condition>
  <odc:condition id="no-mat-hazardous-reactions">
    <odc:xpathref id="no-mat-hazardous-reactions"/>
  </odc:condition>
  <odc:condition id="has-handling-special-instructions">
    <odc:xpathref id="has-handling-special-instructions"/>
  </odc:condition>
  <odc:condition id="has-storage-special-instructions">
    <odc:xpathref id="has-storage-special-instructions"/>
  </odc:condition>
  <odc:condition id="is-not-dg-class-1.4s">
    <odc:xpathref id="is-not-dg-class-1.4s"/>
  </odc:condition>
  <odc:condition id="is-dg-class-1.4s">
    <odc:xpathref id="is-dg-class-1.4s"/>
  </odc:condition>
  <odc:condition id="is-dg-class-1">
    <odc:xpathref id="is-dg-class-1"/>
  </odc:condition>
  <odc:condition id="is-dg-class-2.1">
    <odc:xpathref id="is-dg-class-2.1"/>
  </odc:condition>
  <odc:condition id="is-dg-class-2.2">
    <odc:xpathref id="is-dg-class-2.2"/>
  </odc:condition>
  <odc:condition id="is-dg-class-2.3">
    <odc:xpathref id="is-dg-class-2.3"/>
  </odc:condition>
  <odc:condition id="is-dg-class-3">
    <odc:xpathref id="is-dg-class-3"/>
  </odc:condition>
  <odc:condition id="is-dg-class-4.1">
    <odc:xpathref id="is-dg-class-4.1"/>
  </odc:condition>
  <odc:condition id="is-dg-class-4.2">
    <odc:xpathref id="is-dg-class-4.2"/>
  </odc:condition>
  <odc:condition id="is-dg-class-4.3">
    <odc:xpathref id="is-dg-class-4.3"/>
  </odc:condition>
  <odc:condition id="is-dg-class-5.1">
    <odc:xpathref id="is-dg-class-5.1"/>
  </odc:condition>
  <odc:condition id="is-dg-class-5.2">
    <odc:xpathref id="is-dg-class-5.2"/>
  </odc:condition>
  <odc:condition id="is-dg-class-6">
    <odc:xpathref id="is-dg-class-6"/>
  </odc:condition>
  <odc:condition id="is-dg-class-7">
    <odc:xpathref id="is-dg-class-7"/>
  </odc:condition>
  <odc:condition id="is-dg-class-8">
    <odc:xpathref id="is-dg-class-8"/>
  </odc:condition>
  <odc:condition id="is-dg-class-9">
    <odc:xpathref id="is-dg-class-9"/>
  </odc:condition>
  <odc:condition id="is-combustible-liquid">
    <odc:xpathref id="is-combustible-liquid"/>
  </odc:condition>
  <odc:condition id="is-dg">
    <odc:xpathref id="is-dg"/>
  </odc:condition>
  <odc:condition id="fire-specific-combustible">
    <odc:xpathref id="fire-specific-combustible"/>
  </odc:condition>
  <odc:condition id="fire-specific-non-combustible">
    <odc:xpathref id="fire-specific-non-combustible"/>
  </odc:condition>
  <odc:condition id="fire-further-default">
    <odc:xpathref id="fire-further-default"/>
  </odc:condition>
  <odc:condition id="fire-further-residual-burns">
    <odc:xpathref id="fire-further-residual-burns"/>
  </odc:condition>
  <odc:condition id="fire-further-not-residual-burns">
    <odc:xpathref id="fire-further-not-residual-burns"/>
  </odc:condition>
  <odc:condition id="fire-further-non-combustible">
    <odc:xpathref id="fire-further-non-combustible"/>
  </odc:condition>
  <odc:condition id="first-aid-inhalation-not-possible">
    <odc:xpathref id="first-aid-inhalation-not-possible"/>
  </odc:condition>
  <odc:condition id="first-aid-inhalation-possible">
    <odc:xpathref id="first-aid-inhalation-possible"/>
  </odc:condition>
  <odc:condition id="first-aid-skincontact-possible">
    <odc:xpathref id="first-aid-skincontact-possible"/>
  </odc:condition>
  <odc:condition id="first-aid-skincontact-not-possible">
    <odc:xpathref id="first-aid-skincontact-not-possible"/>
  </odc:condition>
  <odc:condition id="first-aid-eyecontact-possible">
    <odc:xpathref id="first-aid-eyecontact-possible"/>
  </odc:condition>
  <odc:condition id="first-aid-eyecontact-not-possible">
    <odc:xpathref id="first-aid-eyecontact-not-possible"/>
  </odc:condition>
  <odc:condition id="first-aid-ingestion-possible">
    <odc:xpathref id="first-aid-ingestion-possible"/>
  </odc:condition>
  <odc:condition id="first-aid-ingestion-not-possible">
    <odc:xpathref id="first-aid-ingestion-not-possible"/>
  </odc:condition>
  <odc:condition id="not-aus-special-diamond">
    <odc:xpathref id="not-aus-special-diamond"/>
  </odc:condition>
  <odc:condition id="has-aus-special-diamond">
    <odc:xpathref id="has-aus-special-diamond"/>
  </odc:condition>
  <odc:condition id="has-first-aid-physician-notes">
    <odc:xpathref id="has-first-aid-physician-notes"/>
  </odc:condition>
  <odc:condition id="toxic-effects-inhalation-user-not-set">
    <odc:xpathref id="toxic-effects-inhalation-user-not-set"/>
  </odc:condition>
  <odc:condition id="toxic-effects-inhalation-user-set">
    <odc:xpathref id="toxic-effects-inhalation-user-set"/>
  </odc:condition>
  <odc:condition id="toxic-effects-skin-user-set">
    <odc:xpathref id="toxic-effects-skin-user-set"/>
  </odc:condition>
  <odc:condition id="toxic-acute-skin-h314">
    <odc:xpathref id="toxic-acute-skin-h314"/>
  </odc:condition>
  <odc:condition id="toxic-acute-skin-h315">
    <odc:xpathref id="toxic-acute-skin-h315"/>
  </odc:condition>
  <odc:condition id="toxic-acute-skin-default">
    <odc:xpathref id="toxic-acute-skin-default"/>
  </odc:condition>
  <odc:condition id="toxic-effects-skin-user-not-set">
    <odc:xpathref id="toxic-effects-skin-user-not-set"/>
  </odc:condition>
  <odc:condition id="toxic-effects-ingestion-default">
    <odc:xpathref id="toxic-effects-ingestion-default"/>
  </odc:condition>
  <odc:condition id="toxic-effects-ingestion-user-not-set">
    <odc:xpathref id="toxic-effects-ingestion-user-not-set"/>
  </odc:condition>
  <odc:condition id="toxic-effects-ingestion-user-set">
    <odc:xpathref id="toxic-effects-ingestion-user-set"/>
  </odc:condition>
  <odc:condition id="toxic-effects-eye-default">
    <odc:xpathref id="toxic-effects-eye-default"/>
  </odc:condition>
  <odc:condition id="toxic-effects-eye-user-not-set">
    <odc:xpathref id="toxic-effects-eye-user-not-set"/>
  </odc:condition>
  <odc:condition id="toxic-effects-eye-user-set">
    <odc:xpathref id="toxic-effects-eye-user-set"/>
  </odc:condition>
  <odc:condition id="has-regulatory-requirements">
    <odc:xpathref id="has-regulatory-requirements"/>
  </odc:condition>
  <odc:condition id="ecological-acute-aquatic-cat1">
    <odc:xpathref id="ecological-acute-aquatic-cat1"/>
  </odc:condition>
  <odc:condition id="ecological-acute-aquatic-cat2">
    <odc:xpathref id="ecological-acute-aquatic-cat2"/>
  </odc:condition>
  <odc:condition id="ecological-acute-aquatic-cat3">
    <odc:xpathref id="ecological-acute-aquatic-cat3"/>
  </odc:condition>
  <odc:condition id="ecological-acute-aquatic-no-cat">
    <odc:xpathref id="ecological-acute-aquatic-no-cat"/>
  </odc:condition>
  <odc:condition id="ecological-longterm-aquatic-cat1">
    <odc:xpathref id="ecological-longterm-aquatic-cat1"/>
  </odc:condition>
  <odc:condition id="ecological-longterm-aquatic-cat2">
    <odc:xpathref id="ecological-longterm-aquatic-cat2"/>
  </odc:condition>
  <odc:condition id="ecological-longterm-aquatic-cat3">
    <odc:xpathref id="ecological-longterm-aquatic-cat3"/>
  </odc:condition>
  <odc:condition id="ecological-longterm-aquatic-cat4">
    <odc:xpathref id="ecological-longterm-aquatic-cat4"/>
  </odc:condition>
  <odc:condition id="ecological-longterm-aquatic-no-cat">
    <odc:xpathref id="ecological-longterm-aquatic-no-cat"/>
  </odc:condition>
  <odc:condition id="ecological-acute-aquatic-set">
    <odc:xpathref id="ecological-acute-aquatic-set"/>
  </odc:condition>
  <odc:condition id="ecological-longterm-aquatic-set">
    <odc:xpathref id="ecological-longterm-aquatic-set"/>
  </odc:condition>
  <odc:condition id="ecological-ecotoxicity-terrestrial-set">
    <odc:xpathref id="ecological-ecotoxicity-terrestrial-set"/>
  </odc:condition>
  <odc:condition id="ecological-ecotoxicity-bees-set">
    <odc:xpathref id="ecological-ecotoxicity-bees-set"/>
  </odc:condition>
  <odc:condition id="ecological-ecotoxicity-information-set">
    <odc:xpathref id="ecological-ecotoxicity-information-set"/>
  </odc:condition>
  <odc:condition id="ecological-ecotoxicity-no-information">
    <odc:xpathref id="ecological-ecotoxicity-no-information"/>
  </odc:condition>
  <odc:condition id="ecological-persistencedegradability-set">
    <odc:xpathref id="ecological-persistencedegradability-set"/>
  </odc:condition>
  <odc:condition id="ecological-persistencedegradability-information-set">
    <odc:xpathref id="ecological-persistencedegradability-information-set"/>
  </odc:condition>
  <odc:condition id="ecological-persistencedegradability-no-information">
    <odc:xpathref id="ecological-persistencedegradability-no-information"/>
  </odc:condition>
  <odc:condition id="ecological-bioaccumulativepotential-set">
    <odc:xpathref id="ecological-bioaccumulativepotential-set"/>
  </odc:condition>
  <odc:condition id="ecological-bioaccumulativepotential-information-set">
    <odc:xpathref id="ecological-bioaccumulativepotential-information-set"/>
  </odc:condition>
  <odc:condition id="ecological-bioaccumulativepotential-no-information">
    <odc:xpathref id="ecological-bioaccumulativepotential-no-information"/>
  </odc:condition>
  <odc:condition id="ecological-mobility-set">
    <odc:xpathref id="ecological-mobility-set"/>
  </odc:condition>
  <odc:condition id="ecological-mobility-information-set">
    <odc:xpathref id="ecological-mobility-information-set"/>
  </odc:condition>
  <odc:condition id="ecological-mobility-no-information">
    <odc:xpathref id="ecological-mobility-no-information"/>
  </odc:condition>
  <odc:condition id="toxic-effects-inhalation-risk-of-asphyxiation">
    <odc:xpathref id="toxic-effects-inhalation-risk-of-asphyxiation"/>
  </odc:condition>
  <odc:condition id="chronic-toxicity-organ-repeat-cat1">
    <odc:xpathref id="chronic-toxicity-organ-repeat-cat1"/>
  </odc:condition>
  <odc:condition id="chronic-toxicity-organ-repeat-cat2">
    <odc:xpathref id="chronic-toxicity-organ-repeat-cat2"/>
  </odc:condition>
  <odc:condition id="chronic-toxicity-organ-repeat-not-set">
    <odc:xpathref id="chronic-toxicity-organ-repeat-not-set"/>
  </odc:condition>
  <odc:condition id="has-biological-limit-values">
    <odc:xpathref id="has-biological-limit-values"/>
  </odc:condition>
  <odc:condition id="no-biological-limit-values">
    <odc:xpathref id="no-biological-limit-values"/>
  </odc:condition>
  <odc:condition id="exposure-controls-risk-of-asphyxiation">
    <odc:xpathref id="exposure-controls-risk-of-asphyxiation"/>
  </odc:condition>
  <odc:condition id="exposure-limits-present">
    <odc:xpathref id="exposure-limits-present"/>
  </odc:condition>
  <odc:condition id="exposure-limits-not-present">
    <odc:xpathref id="exposure-limits-not-present"/>
  </odc:condition>
  <odc:condition id="exposure-controls-prohibited">
    <odc:xpathref id="exposure-controls-prohibited"/>
  </odc:condition>
  <odc:condition id="exposure-controls-sk">
    <odc:xpathref id="exposure-controls-sk"/>
  </odc:condition>
  <odc:condition id="exposure-controls-sen">
    <odc:xpathref id="exposure-controls-sen"/>
  </odc:condition>
  <odc:condition id="exposure-controls-solid">
    <odc:xpathref id="exposure-controls-solid"/>
  </odc:condition>
  <odc:condition id="exposure-controls-liquid-or-gas">
    <odc:xpathref id="exposure-controls-liquid-or-gas"/>
  </odc:condition>
  <odc:condition id="exposure-controls-vapour-density-is-gt-one">
    <odc:xpathref id="exposure-controls-vapour-density-is-gt-one"/>
  </odc:condition>
  <odc:condition id="has-toxicity-inhalation-entries">
    <odc:xpathref id="has-toxicity-inhalation-entries"/>
  </odc:condition>
  <odc:condition id="has-toxicity-skin-entries">
    <odc:xpathref id="has-toxicity-skin-entries"/>
  </odc:condition>
  <odc:condition id="has-toxicity-ingestion-entries">
    <odc:xpathref id="has-toxicity-ingestion-entries"/>
  </odc:condition>
  <odc:condition id="has-toxicity-irritancy-entries">
    <odc:xpathref id="has-toxicity-irritancy-entries"/>
  </odc:condition>
  <odc:condition id="acute-toxicity-organ-single-cat1">
    <odc:xpathref id="acute-toxicity-organ-single-cat1"/>
  </odc:condition>
  <odc:condition id="acute-toxicity-organ-single-cat2">
    <odc:xpathref id="acute-toxicity-organ-single-cat2"/>
  </odc:condition>
  <odc:condition id="acute-toxicity-organ-single-no-cat">
    <odc:xpathref id="acute-toxicity-organ-single-no-cat"/>
  </odc:condition>
  <odc:condition id="first-aid-inhalation-normal">
    <odc:xpathref id="first-aid-inhalation-normal"/>
  </odc:condition>
  <odc:condition id="first-aid-inhalation-special">
    <odc:xpathref id="first-aid-inhalation-special"/>
  </odc:condition>
  <odc:condition id="first-aid-skincontact-normal">
    <odc:xpathref id="first-aid-skincontact-normal"/>
  </odc:condition>
  <odc:condition id="first-aid-skincontact-special">
    <odc:xpathref id="first-aid-skincontact-special"/>
  </odc:condition>
  <odc:condition id="first-aid-eyecontact-special">
    <odc:xpathref id="first-aid-eyecontact-special"/>
  </odc:condition>
  <odc:condition id="first-aid-eyecontact-normal">
    <odc:xpathref id="first-aid-eyecontact-normal"/>
  </odc:condition>
  <odc:condition id="first-aid-ingestion-special">
    <odc:xpathref id="first-aid-ingestion-special"/>
  </odc:condition>
  <odc:condition id="first-aid-ingestion-normal">
    <odc:xpathref id="first-aid-ingestion-normal"/>
  </odc:condition>
  <odc:condition id="has-material-flammability-limits">
    <odc:xpathref id="has-material-flammability-limits"/>
  </odc:condition>
  <odc:condition id="has-ecological-acute-aquatic-entries">
    <odc:xpathref id="has-ecological-acute-aquatic-entries"/>
  </odc:condition>
  <odc:condition id="has-ecological-longterm-aquatic-entries">
    <odc:xpathref id="has-ecological-longterm-aquatic-entries"/>
  </odc:condition>
  <odc:condition id="has-ecological-ecotoxicity-entries">
    <odc:xpathref id="has-ecological-ecotoxicity-entries"/>
  </odc:condition>
  <odc:condition id="has-ecological-degradability-entries">
    <odc:xpathref id="has-ecological-degradability-entries"/>
  </odc:condition>
  <odc:condition id="hygiene-measures-skincontact">
    <odc:xpathref id="hygiene-measures-skincontact"/>
  </odc:condition>
  <odc:condition id="hygiene-measures-inhalation-liquid-or-gas">
    <odc:xpathref id="hygiene-measures-inhalation-liquid-or-gas"/>
  </odc:condition>
  <odc:condition id="hygiene-measures-inhalation-solid">
    <odc:xpathref id="hygiene-measures-inhalation-solid"/>
  </odc:condition>
  <odc:condition id="synonyms-present">
    <odc:xpathref id="synonyms-present"/>
  </odc:condition>
  <odc:condition id="hygiene-measures-special-not-set">
    <odc:xpathref id="hygiene-measures-special-not-set"/>
  </odc:condition>
  <odc:condition id="hygiene-measures-special-set">
    <odc:xpathref id="hygiene-measures-special-set"/>
  </odc:condition>
  <odc:condition id="has-nz-epa-group">
    <odc:xpathref id="has-nz-epa-group"/>
  </odc:condition>
  <odc:condition id="no-nz-epa-group">
    <odc:xpathref id="no-nz-epa-group"/>
  </odc:condition>
</odc:conditions>
</file>

<file path=customXml/item2.xml><?xml version="1.0" encoding="utf-8"?>
<odx:xpath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odx:xpath id="mat-name">
    <odx:dataBinding xpath="/material/material-name" storeItemID="{A29FFE5D-89DD-4EAC-BCEF-2867E6BF0621}"/>
  </odx:xpath>
  <odx:xpath id="mat-use">
    <odx:dataBinding xpath="/material/material-recommended-use" storeItemID="{A29FFE5D-89DD-4EAC-BCEF-2867E6BF0621}"/>
  </odx:xpath>
  <odx:xpath id="non-dg">
    <odx:dataBinding xpath="not(/material/material-road-un-transport-present = 'true')" storeItemID="{A29FFE5D-89DD-4EAC-BCEF-2867E6BF0621}"/>
  </odx:xpath>
  <odx:xpath id="aus-ghs-pic">
    <odx:dataBinding xpath="/material/aus-pictograms/aus-pictogram/aus-pictogram.image" storeItemID="{A29FFE5D-89DD-4EAC-BCEF-2867E6BF0621}"/>
  </odx:xpath>
  <odx:xpath id="aus-ghs-pics">
    <odx:dataBinding xpath="/material/aus-pictograms/aus-pictogram" storeItemID="{A29FFE5D-89DD-4EAC-BCEF-2867E6BF0621}"/>
  </odx:xpath>
  <odx:xpath id="aus-signal-word">
    <odx:dataBinding xpath="/material/aus-signal-word" storeItemID="{A29FFE5D-89DD-4EAC-BCEF-2867E6BF0621}"/>
  </odx:xpath>
  <odx:xpath id="prevention-p-code">
    <odx:dataBinding xpath="/material/aus-precautionary-phrases-prevention/aus-precautionary-phrases-prevention/statement.code" storeItemID="{A29FFE5D-89DD-4EAC-BCEF-2867E6BF0621}"/>
  </odx:xpath>
  <odx:xpath id="prevention-p-text">
    <odx:dataBinding xpath="/material/aus-precautionary-phrases-prevention/aus-precautionary-phrases-prevention/statement.text" storeItemID="{A29FFE5D-89DD-4EAC-BCEF-2867E6BF0621}"/>
  </odx:xpath>
  <odx:xpath id="prevention-p-phrases">
    <odx:dataBinding xpath="/material/aus-precautionary-phrases-prevention/aus-precautionary-phrases-prevention" storeItemID="{A29FFE5D-89DD-4EAC-BCEF-2867E6BF0621}"/>
  </odx:xpath>
  <odx:xpath id="response-p-code">
    <odx:dataBinding xpath="/material/aus-precautionary-phrases-response/aus-precautionary-phrases-response/statement.code" storeItemID="{A29FFE5D-89DD-4EAC-BCEF-2867E6BF0621}"/>
  </odx:xpath>
  <odx:xpath id="response-p-text">
    <odx:dataBinding xpath="/material/aus-precautionary-phrases-response/aus-precautionary-phrases-response/statement.text" storeItemID="{A29FFE5D-89DD-4EAC-BCEF-2867E6BF0621}"/>
  </odx:xpath>
  <odx:xpath id="response-p-phrases">
    <odx:dataBinding xpath="/material/aus-precautionary-phrases-response/aus-precautionary-phrases-response" storeItemID="{A29FFE5D-89DD-4EAC-BCEF-2867E6BF0621}"/>
  </odx:xpath>
  <odx:xpath id="storage-p-code">
    <odx:dataBinding xpath="/material/aus-precautionary-phrases-storage/aus-precautionary-phrases-storage/statement.code" storeItemID="{A29FFE5D-89DD-4EAC-BCEF-2867E6BF0621}"/>
  </odx:xpath>
  <odx:xpath id="storage-p-text">
    <odx:dataBinding xpath="/material/aus-precautionary-phrases-storage/aus-precautionary-phrases-storage/statement.text" storeItemID="{A29FFE5D-89DD-4EAC-BCEF-2867E6BF0621}"/>
  </odx:xpath>
  <odx:xpath id="storage-p-phrases">
    <odx:dataBinding xpath="/material/aus-precautionary-phrases-storage/aus-precautionary-phrases-storage" storeItemID="{A29FFE5D-89DD-4EAC-BCEF-2867E6BF0621}"/>
  </odx:xpath>
  <odx:xpath id="disposal-p-code">
    <odx:dataBinding xpath="/material/aus-precautionary-phrases-disposal/aus-precautionary-phrases-disposal/statement.code" storeItemID="{A29FFE5D-89DD-4EAC-BCEF-2867E6BF0621}"/>
  </odx:xpath>
  <odx:xpath id="disposal-p-text">
    <odx:dataBinding xpath="/material/aus-precautionary-phrases-disposal/aus-precautionary-phrases-disposal/statement.text" storeItemID="{A29FFE5D-89DD-4EAC-BCEF-2867E6BF0621}"/>
  </odx:xpath>
  <odx:xpath id="disposal-p-phrases">
    <odx:dataBinding xpath="/material/aus-precautionary-phrases-disposal/aus-precautionary-phrases-disposal" storeItemID="{A29FFE5D-89DD-4EAC-BCEF-2867E6BF0621}"/>
  </odx:xpath>
  <odx:xpath id="disposal-count">
    <odx:dataBinding xpath="count(/material/aus-precautionary-phrases-disposal/aus-precautionary-phrases-disposal) &gt; 1" storeItemID="{A29FFE5D-89DD-4EAC-BCEF-2867E6BF0621}"/>
  </odx:xpath>
  <odx:xpath id="poison-schedule">
    <odx:dataBinding xpath="/material/aus-poison-schedule" storeItemID="{A29FFE5D-89DD-4EAC-BCEF-2867E6BF0621}"/>
  </odx:xpath>
  <odx:xpath id="ingredient-name">
    <odx:dataBinding xpath="/material/ingredients/ingredient/ingredient.name" storeItemID="{A29FFE5D-89DD-4EAC-BCEF-2867E6BF0621}"/>
  </odx:xpath>
  <odx:xpath id="ingredient-cas-no">
    <odx:dataBinding xpath="/material/ingredients/ingredient/ingredient.cas-number" storeItemID="{A29FFE5D-89DD-4EAC-BCEF-2867E6BF0621}"/>
  </odx:xpath>
  <odx:xpath id="ingredient-amount">
    <odx:dataBinding xpath="/material/ingredients/ingredient/ingredient.amount" storeItemID="{A29FFE5D-89DD-4EAC-BCEF-2867E6BF0621}"/>
  </odx:xpath>
  <odx:xpath id="ingredient-units">
    <odx:dataBinding xpath="/material/ingredients/ingredient/ingredient.units" storeItemID="{A29FFE5D-89DD-4EAC-BCEF-2867E6BF0621}"/>
  </odx:xpath>
  <odx:xpath id="ingredients">
    <odx:dataBinding xpath="/material/ingredients/ingredient" storeItemID="{A29FFE5D-89DD-4EAC-BCEF-2867E6BF0621}"/>
  </odx:xpath>
  <odx:xpath id="is-schedule-poison">
    <odx:dataBinding xpath="starts-with(/material/aus-poison-schedule,'S')" storeItemID="{A29FFE5D-89DD-4EAC-BCEF-2867E6BF0621}"/>
  </odx:xpath>
  <odx:xpath id="mat-pysical-state">
    <odx:dataBinding xpath="/material/material-physical-state" storeItemID="{A29FFE5D-89DD-4EAC-BCEF-2867E6BF0621}"/>
  </odx:xpath>
  <odx:xpath id="mat-odour">
    <odx:dataBinding xpath="/material/material-odour" storeItemID="{A29FFE5D-89DD-4EAC-BCEF-2867E6BF0621}"/>
  </odx:xpath>
  <odx:xpath id="mat-colour">
    <odx:dataBinding xpath="/material/material-colour" storeItemID="{A29FFE5D-89DD-4EAC-BCEF-2867E6BF0621}"/>
  </odx:xpath>
  <odx:xpath id="mat-solubility">
    <odx:dataBinding xpath="/material/material-solubility" storeItemID="{A29FFE5D-89DD-4EAC-BCEF-2867E6BF0621}"/>
  </odx:xpath>
  <odx:xpath id="mat-specific-gravity">
    <odx:dataBinding xpath="/material/material-specific-gravity" storeItemID="{A29FFE5D-89DD-4EAC-BCEF-2867E6BF0621}"/>
  </odx:xpath>
  <odx:xpath id="mat-relative-vapour-density">
    <odx:dataBinding xpath="/material/material-relative-vapour-density" storeItemID="{A29FFE5D-89DD-4EAC-BCEF-2867E6BF0621}"/>
  </odx:xpath>
  <odx:xpath id="mat-vapour-pressure">
    <odx:dataBinding xpath="/material/material-vapour-pressure" storeItemID="{A29FFE5D-89DD-4EAC-BCEF-2867E6BF0621}"/>
  </odx:xpath>
  <odx:xpath id="mat-flash-point">
    <odx:dataBinding xpath="/material/material-flash-point" storeItemID="{A29FFE5D-89DD-4EAC-BCEF-2867E6BF0621}"/>
  </odx:xpath>
  <odx:xpath id="mat-odour-threshold">
    <odx:dataBinding xpath="/material/material-odour-threshold" storeItemID="{A29FFE5D-89DD-4EAC-BCEF-2867E6BF0621}"/>
  </odx:xpath>
  <odx:xpath id="mat-flammability-limits">
    <odx:dataBinding xpath="/material/material-flammability-limits" storeItemID="{A29FFE5D-89DD-4EAC-BCEF-2867E6BF0621}"/>
  </odx:xpath>
  <odx:xpath id="mat-autoignition-temperature">
    <odx:dataBinding xpath="/material/material-autoignition-temperature" storeItemID="{A29FFE5D-89DD-4EAC-BCEF-2867E6BF0621}"/>
  </odx:xpath>
  <odx:xpath id="mat-melting-point">
    <odx:dataBinding xpath="/material/material-melting-point" storeItemID="{A29FFE5D-89DD-4EAC-BCEF-2867E6BF0621}"/>
  </odx:xpath>
  <odx:xpath id="mat-boiling-point">
    <odx:dataBinding xpath="/material/material-boiling-point" storeItemID="{A29FFE5D-89DD-4EAC-BCEF-2867E6BF0621}"/>
  </odx:xpath>
  <odx:xpath id="mat-decomposition-point">
    <odx:dataBinding xpath="/material/material-decomposition-point" storeItemID="{A29FFE5D-89DD-4EAC-BCEF-2867E6BF0621}"/>
  </odx:xpath>
  <odx:xpath id="mat-sublimation-point">
    <odx:dataBinding xpath="/material/material-sublimation-point" storeItemID="{A29FFE5D-89DD-4EAC-BCEF-2867E6BF0621}"/>
  </odx:xpath>
  <odx:xpath id="mat-ph">
    <odx:dataBinding xpath="/material/material-ph" storeItemID="{A29FFE5D-89DD-4EAC-BCEF-2867E6BF0621}"/>
  </odx:xpath>
  <odx:xpath id="mat-viscosity">
    <odx:dataBinding xpath="/material/material-viscosity" storeItemID="{A29FFE5D-89DD-4EAC-BCEF-2867E6BF0621}"/>
  </odx:xpath>
  <odx:xpath id="mat-surface-tension">
    <odx:dataBinding xpath="/material/material-surface-tension" storeItemID="{A29FFE5D-89DD-4EAC-BCEF-2867E6BF0621}"/>
  </odx:xpath>
  <odx:xpath id="mat-evaporation-rate">
    <odx:dataBinding xpath="/material/material-evaporation-rate" storeItemID="{A29FFE5D-89DD-4EAC-BCEF-2867E6BF0621}"/>
  </odx:xpath>
  <odx:xpath id="mat-partition-coefficient">
    <odx:dataBinding xpath="/material/material-partition-coefficient" storeItemID="{A29FFE5D-89DD-4EAC-BCEF-2867E6BF0621}"/>
  </odx:xpath>
  <odx:xpath id="mat-total-voc">
    <odx:dataBinding xpath="/material/material-total-voc" storeItemID="{A29FFE5D-89DD-4EAC-BCEF-2867E6BF0621}"/>
  </odx:xpath>
  <odx:xpath id="not-dg">
    <odx:dataBinding xpath="not(/material/material-road-un-transport-present = 'true')" storeItemID="{A29FFE5D-89DD-4EAC-BCEF-2867E6BF0621}"/>
  </odx:xpath>
  <odx:xpath id="is-dg">
    <odx:dataBinding xpath="/material/material-road-un-transport-present" storeItemID="{A29FFE5D-89DD-4EAC-BCEF-2867E6BF0621}"/>
  </odx:xpath>
  <odx:xpath id="road-un-no">
    <odx:dataBinding xpath="/material/material-road-un-no" storeItemID="{A29FFE5D-89DD-4EAC-BCEF-2867E6BF0621}"/>
  </odx:xpath>
  <odx:xpath id="road-hazard-class">
    <odx:dataBinding xpath="/material/material-road-un-hazard-class" storeItemID="{A29FFE5D-89DD-4EAC-BCEF-2867E6BF0621}"/>
  </odx:xpath>
  <odx:xpath id="road-packing-group">
    <odx:dataBinding xpath="/material/material-road-un-packing-group" storeItemID="{A29FFE5D-89DD-4EAC-BCEF-2867E6BF0621}"/>
  </odx:xpath>
  <odx:xpath id="road-hazchem-code">
    <odx:dataBinding xpath="/material/material-road-un-hazchem-code" storeItemID="{A29FFE5D-89DD-4EAC-BCEF-2867E6BF0621}"/>
  </odx:xpath>
  <odx:xpath id="road-proper-shipping-name">
    <odx:dataBinding xpath="/material/material-road-un-proper-shipping-name" storeItemID="{A29FFE5D-89DD-4EAC-BCEF-2867E6BF0621}"/>
  </odx:xpath>
  <odx:xpath id="not-marine-dg">
    <odx:dataBinding xpath="not(/material/material-marine-un-transport-present = 'true')" storeItemID="{A29FFE5D-89DD-4EAC-BCEF-2867E6BF0621}"/>
  </odx:xpath>
  <odx:xpath id="is-marine-dg">
    <odx:dataBinding xpath="/material/material-marine-un-transport-present" storeItemID="{A29FFE5D-89DD-4EAC-BCEF-2867E6BF0621}"/>
  </odx:xpath>
  <odx:xpath id="marine-pollutant">
    <odx:dataBinding xpath="contains(/material/material-marine-un-marine-pollutant,'Yes')" storeItemID="{A29FFE5D-89DD-4EAC-BCEF-2867E6BF0621}"/>
  </odx:xpath>
  <odx:xpath id="marine-severe-pollutant">
    <odx:dataBinding xpath="contains(/material/material-marine-un-marine-pollutant,'Severe')" storeItemID="{A29FFE5D-89DD-4EAC-BCEF-2867E6BF0621}"/>
  </odx:xpath>
  <odx:xpath id="road-subsidiary-risk">
    <odx:dataBinding xpath="/material/material-road-un-subsidiary-risk" storeItemID="{A29FFE5D-89DD-4EAC-BCEF-2867E6BF0621}"/>
  </odx:xpath>
  <odx:xpath id="road-secondary-subsidiary-risk">
    <odx:dataBinding xpath="/material/material-road-un-secondary-subsidiary-risk" storeItemID="{A29FFE5D-89DD-4EAC-BCEF-2867E6BF0621}"/>
  </odx:xpath>
  <odx:xpath id="marine-un-no">
    <odx:dataBinding xpath="/material/material-marine-un-no" storeItemID="{A29FFE5D-89DD-4EAC-BCEF-2867E6BF0621}"/>
  </odx:xpath>
  <odx:xpath id="marine-hazard-class">
    <odx:dataBinding xpath="/material/material-marine-un-hazard-class" storeItemID="{A29FFE5D-89DD-4EAC-BCEF-2867E6BF0621}"/>
  </odx:xpath>
  <odx:xpath id="marine-subsidiary-risk">
    <odx:dataBinding xpath="/material/material-marine-un-subsidiary-risk" storeItemID="{A29FFE5D-89DD-4EAC-BCEF-2867E6BF0621}"/>
  </odx:xpath>
  <odx:xpath id="marine-secondary-subsidiary-risk">
    <odx:dataBinding xpath="/material/material-marine-un-secondary-subsidiary-risk" storeItemID="{A29FFE5D-89DD-4EAC-BCEF-2867E6BF0621}"/>
  </odx:xpath>
  <odx:xpath id="marine-packing-group">
    <odx:dataBinding xpath="/material/material-marine-un-packing-group" storeItemID="{A29FFE5D-89DD-4EAC-BCEF-2867E6BF0621}"/>
  </odx:xpath>
  <odx:xpath id="marine-proper-shipping-name">
    <odx:dataBinding xpath="/material/material-marine-un-proper-shipping-name" storeItemID="{A29FFE5D-89DD-4EAC-BCEF-2867E6BF0621}"/>
  </odx:xpath>
  <odx:xpath id="air-packing-group">
    <odx:dataBinding xpath="/material/material-air-un-packing-group" storeItemID="{A29FFE5D-89DD-4EAC-BCEF-2867E6BF0621}"/>
  </odx:xpath>
  <odx:xpath id="air-secondary-subsidiary-risk">
    <odx:dataBinding xpath="/material/material-air-un-secondary-subsidiary-risk" storeItemID="{A29FFE5D-89DD-4EAC-BCEF-2867E6BF0621}"/>
  </odx:xpath>
  <odx:xpath id="air-subsidiary-risk">
    <odx:dataBinding xpath="/material/material-air-un-subsidiary-risk" storeItemID="{A29FFE5D-89DD-4EAC-BCEF-2867E6BF0621}"/>
  </odx:xpath>
  <odx:xpath id="air-hazard-class">
    <odx:dataBinding xpath="/material/material-air-un-hazard-class" storeItemID="{A29FFE5D-89DD-4EAC-BCEF-2867E6BF0621}"/>
  </odx:xpath>
  <odx:xpath id="air-un-no">
    <odx:dataBinding xpath="/material/material-air-un-no" storeItemID="{A29FFE5D-89DD-4EAC-BCEF-2867E6BF0621}"/>
  </odx:xpath>
  <odx:xpath id="air-proper-shipping-name">
    <odx:dataBinding xpath="/material/material-air-un-proper-shipping-name" storeItemID="{A29FFE5D-89DD-4EAC-BCEF-2867E6BF0621}"/>
  </odx:xpath>
  <odx:xpath id="hazard-classification">
    <odx:dataBinding xpath="/material/aus-hazard-classifications/aus-hazard-classification" storeItemID="{A29FFE5D-89DD-4EAC-BCEF-2867E6BF0621}"/>
  </odx:xpath>
  <odx:xpath id="hazard-classifications">
    <odx:dataBinding xpath="/material/aus-hazard-classifications/aus-hazard-classification" storeItemID="{A29FFE5D-89DD-4EAC-BCEF-2867E6BF0621}"/>
  </odx:xpath>
  <odx:xpath id="non-hazardous">
    <odx:dataBinding xpath="not(/material/aus-hazardous = 'true')" storeItemID="{A29FFE5D-89DD-4EAC-BCEF-2867E6BF0621}"/>
  </odx:xpath>
  <odx:xpath id="hazard-class-count">
    <odx:dataBinding xpath="count(/material/aus-hazard-classifications/aus-hazard-classification) &gt; 1" storeItemID="{A29FFE5D-89DD-4EAC-BCEF-2867E6BF0621}"/>
  </odx:xpath>
  <odx:xpath id="not-hazardous">
    <odx:dataBinding xpath="not(/material/aus-hazardous = 'true')" storeItemID="{A29FFE5D-89DD-4EAC-BCEF-2867E6BF0621}"/>
  </odx:xpath>
  <odx:xpath id="is-hazardous">
    <odx:dataBinding xpath="/material/aus-hazardous" storeItemID="{A29FFE5D-89DD-4EAC-BCEF-2867E6BF0621}"/>
  </odx:xpath>
  <odx:xpath id="no-disposal-p-phrases">
    <odx:dataBinding xpath="count(/material/aus-precautionary-phrases-disposal/aus-precautionary-phrases-disposal) = 0" storeItemID="{A29FFE5D-89DD-4EAC-BCEF-2867E6BF0621}"/>
  </odx:xpath>
  <odx:xpath id="storage-count">
    <odx:dataBinding xpath="count(/material/aus-precautionary-phrases-storage/aus-precautionary-phrases-storage) &gt; 1" storeItemID="{A29FFE5D-89DD-4EAC-BCEF-2867E6BF0621}"/>
  </odx:xpath>
  <odx:xpath id="response-count">
    <odx:dataBinding xpath="count(/material/aus-precautionary-phrases-response/aus-precautionary-phrases-response) &gt; 1" storeItemID="{A29FFE5D-89DD-4EAC-BCEF-2867E6BF0621}"/>
  </odx:xpath>
  <odx:xpath id="prevention-count">
    <odx:dataBinding xpath="count(/material/aus-precautionary-phrases-prevention/aus-precautionary-phrases-prevention) &gt; 1" storeItemID="{A29FFE5D-89DD-4EAC-BCEF-2867E6BF0621}"/>
  </odx:xpath>
  <odx:xpath id="no-storage-p-phrases">
    <odx:dataBinding xpath="count(/material/aus-precautionary-phrases-storage/aus-precautionary-phrases-storage) = 0" storeItemID="{A29FFE5D-89DD-4EAC-BCEF-2867E6BF0621}"/>
  </odx:xpath>
  <odx:xpath id="no-response-p-phrases">
    <odx:dataBinding xpath="count(/material/aus-precautionary-phrases-response/aus-precautionary-phrases-response) = 0" storeItemID="{A29FFE5D-89DD-4EAC-BCEF-2867E6BF0621}"/>
  </odx:xpath>
  <odx:xpath id="no-prevention-p-phrases">
    <odx:dataBinding xpath="count(/material/aus-precautionary-phrases-prevention/aus-precautionary-phrases-prevention) = 0" storeItemID="{A29FFE5D-89DD-4EAC-BCEF-2867E6BF0621}"/>
  </odx:xpath>
  <odx:xpath id="h-physical-code">
    <odx:dataBinding xpath="/material/aus-hazard-statements-physical/aus-hazard-statements-physical/statement.code" storeItemID="{A29FFE5D-89DD-4EAC-BCEF-2867E6BF0621}"/>
  </odx:xpath>
  <odx:xpath id="h-physical-text">
    <odx:dataBinding xpath="/material/aus-hazard-statements-physical/aus-hazard-statements-physical/statement.text" storeItemID="{A29FFE5D-89DD-4EAC-BCEF-2867E6BF0621}"/>
  </odx:xpath>
  <odx:xpath id="h-physicals">
    <odx:dataBinding xpath="/material/aus-hazard-statements-physical/aus-hazard-statements-physical" storeItemID="{A29FFE5D-89DD-4EAC-BCEF-2867E6BF0621}"/>
  </odx:xpath>
  <odx:xpath id="h-health-code">
    <odx:dataBinding xpath="/material/aus-hazard-statements-health/aus-hazard-statements-health/statement.code" storeItemID="{A29FFE5D-89DD-4EAC-BCEF-2867E6BF0621}"/>
  </odx:xpath>
  <odx:xpath id="h-health-text">
    <odx:dataBinding xpath="/material/aus-hazard-statements-health/aus-hazard-statements-health/statement.text" storeItemID="{A29FFE5D-89DD-4EAC-BCEF-2867E6BF0621}"/>
  </odx:xpath>
  <odx:xpath id="h-healths">
    <odx:dataBinding xpath="/material/aus-hazard-statements-health/aus-hazard-statements-health" storeItemID="{A29FFE5D-89DD-4EAC-BCEF-2867E6BF0621}"/>
  </odx:xpath>
  <odx:xpath id="h-environmental-code">
    <odx:dataBinding xpath="/material/aus-hazard-statements-environmental/aus-hazard-statements-environmental/statement.code" storeItemID="{A29FFE5D-89DD-4EAC-BCEF-2867E6BF0621}"/>
  </odx:xpath>
  <odx:xpath id="h-environmental-text">
    <odx:dataBinding xpath="/material/aus-hazard-statements-environmental/aus-hazard-statements-environmental/statement.text" storeItemID="{A29FFE5D-89DD-4EAC-BCEF-2867E6BF0621}"/>
  </odx:xpath>
  <odx:xpath id="h-environmentals">
    <odx:dataBinding xpath="/material/aus-hazard-statements-environmental/aus-hazard-statements-environmental" storeItemID="{A29FFE5D-89DD-4EAC-BCEF-2867E6BF0621}"/>
  </odx:xpath>
  <odx:xpath id="no-h-statements">
    <odx:dataBinding xpath="count(/material/aus-hazard-statements-physical/aus-hazard-statements-physical) + count(/material/aus-hazard-statements-health/aus-hazard-statements-health) + count(/material/aus-hazard-statements-environmental/aus-hazard-statements-environmental) = 0" storeItemID="{A29FFE5D-89DD-4EAC-BCEF-2867E6BF0621}"/>
  </odx:xpath>
  <odx:xpath id="h-statements-count">
    <odx:dataBinding xpath="count(/material/aus-hazard-statements-physical/aus-hazard-statements-physical) + count(/material/aus-hazard-statements-health/aus-hazard-statements-health) + count(/material/aus-hazard-statements-environmental/aus-hazard-statements-environmental) &gt; 1" storeItemID="{A29FFE5D-89DD-4EAC-BCEF-2867E6BF0621}"/>
  </odx:xpath>
  <odx:xpath id="no-hazard-class">
    <odx:dataBinding xpath="count(/material/aus-hazard-classifications/aus-hazard-classification) = 0" storeItemID="{A29FFE5D-89DD-4EAC-BCEF-2867E6BF0621}"/>
  </odx:xpath>
  <odx:xpath id="has-total-voc">
    <odx:dataBinding xpath="string-length(/material/material-total-voc) &gt; 0" storeItemID="{A29FFE5D-89DD-4EAC-BCEF-2867E6BF0621}"/>
  </odx:xpath>
  <odx:xpath id="has-partition-coefficient">
    <odx:dataBinding xpath="string-length(/material/material-partition-coefficient) &gt; 0" storeItemID="{A29FFE5D-89DD-4EAC-BCEF-2867E6BF0621}"/>
  </odx:xpath>
  <odx:xpath id="has-evaporation-rate">
    <odx:dataBinding xpath="string-length(/material/material-evaporation-rate) &gt; 0" storeItemID="{A29FFE5D-89DD-4EAC-BCEF-2867E6BF0621}"/>
  </odx:xpath>
  <odx:xpath id="has-surface-tension">
    <odx:dataBinding xpath="string-length(/material/material-surface-tension) &gt; 0" storeItemID="{A29FFE5D-89DD-4EAC-BCEF-2867E6BF0621}"/>
  </odx:xpath>
  <odx:xpath id="has-viscosity">
    <odx:dataBinding xpath="string-length(/material/material-viscosity) &gt; 0" storeItemID="{A29FFE5D-89DD-4EAC-BCEF-2867E6BF0621}"/>
  </odx:xpath>
  <odx:xpath id="has-ph">
    <odx:dataBinding xpath="string-length(/material/material-ph) &gt; 0" storeItemID="{A29FFE5D-89DD-4EAC-BCEF-2867E6BF0621}"/>
  </odx:xpath>
  <odx:xpath id="has-sublimation-point">
    <odx:dataBinding xpath="string-length(/material/material-sublimation-point) &gt; 0" storeItemID="{A29FFE5D-89DD-4EAC-BCEF-2867E6BF0621}"/>
  </odx:xpath>
  <odx:xpath id="has-decomposition-point">
    <odx:dataBinding xpath="string-length(/material/material-decomposition-point) &gt; 0" storeItemID="{A29FFE5D-89DD-4EAC-BCEF-2867E6BF0621}"/>
  </odx:xpath>
  <odx:xpath id="has-boiling-point">
    <odx:dataBinding xpath="string-length(/material/material-boiling-point) &gt; 0" storeItemID="{A29FFE5D-89DD-4EAC-BCEF-2867E6BF0621}"/>
  </odx:xpath>
  <odx:xpath id="has-melting-point">
    <odx:dataBinding xpath="string-length(/material/material-melting-point) &gt; 0" storeItemID="{A29FFE5D-89DD-4EAC-BCEF-2867E6BF0621}"/>
  </odx:xpath>
  <odx:xpath id="mat-pour-point">
    <odx:dataBinding xpath="/material/material-pour-point" storeItemID="{A29FFE5D-89DD-4EAC-BCEF-2867E6BF0621}"/>
  </odx:xpath>
  <odx:xpath id="has-pour-point">
    <odx:dataBinding xpath="string-length(/material/material-pour-point) &gt; 0" storeItemID="{A29FFE5D-89DD-4EAC-BCEF-2867E6BF0621}"/>
  </odx:xpath>
  <odx:xpath id="has-odour-threshold">
    <odx:dataBinding xpath="string-length(/material/material-odour-threshold) &gt; 0" storeItemID="{A29FFE5D-89DD-4EAC-BCEF-2867E6BF0621}"/>
  </odx:xpath>
  <odx:xpath id="has-flash-point">
    <odx:dataBinding xpath="string-length(/material/material-flash-point) &gt; 0" storeItemID="{A29FFE5D-89DD-4EAC-BCEF-2867E6BF0621}"/>
  </odx:xpath>
  <odx:xpath id="has-vapour-pressure">
    <odx:dataBinding xpath="string-length(/material/material-vapour-pressure) &gt; 0" storeItemID="{A29FFE5D-89DD-4EAC-BCEF-2867E6BF0621}"/>
  </odx:xpath>
  <odx:xpath id="has-autoignition-temp">
    <odx:dataBinding xpath="string-length(/material/material-autoignition-temperature) &gt; 0" storeItemID="{A29FFE5D-89DD-4EAC-BCEF-2867E6BF0621}"/>
  </odx:xpath>
  <odx:xpath id="has-relative-vapour-density">
    <odx:dataBinding xpath="string-length(/material/material-relative-vapour-density) &gt; 0" storeItemID="{A29FFE5D-89DD-4EAC-BCEF-2867E6BF0621}"/>
  </odx:xpath>
  <odx:xpath id="has-specific-gravity">
    <odx:dataBinding xpath="string-length(/material/material-specific-gravity) &gt; 0" storeItemID="{A29FFE5D-89DD-4EAC-BCEF-2867E6BF0621}"/>
  </odx:xpath>
  <odx:xpath id="has-solubility">
    <odx:dataBinding xpath="string-length(/material/material-solubility) &gt; 0" storeItemID="{A29FFE5D-89DD-4EAC-BCEF-2867E6BF0621}"/>
  </odx:xpath>
  <odx:xpath id="has-odour">
    <odx:dataBinding xpath="string-length(/material/material-odour) &gt; 0" storeItemID="{A29FFE5D-89DD-4EAC-BCEF-2867E6BF0621}"/>
  </odx:xpath>
  <odx:xpath id="has-colour">
    <odx:dataBinding xpath="string-length(/material/material-colour) &gt; 0" storeItemID="{A29FFE5D-89DD-4EAC-BCEF-2867E6BF0621}"/>
  </odx:xpath>
  <odx:xpath id="has-physical-state">
    <odx:dataBinding xpath="string-length(/material/material-physical-state) &gt; 0" storeItemID="{A29FFE5D-89DD-4EAC-BCEF-2867E6BF0621}"/>
  </odx:xpath>
  <odx:xpath id="mat-density">
    <odx:dataBinding xpath="/material/material-density" storeItemID="{A29FFE5D-89DD-4EAC-BCEF-2867E6BF0621}"/>
  </odx:xpath>
  <odx:xpath id="has-density">
    <odx:dataBinding xpath="string-length(/material/material-density) &gt; 0" storeItemID="{A29FFE5D-89DD-4EAC-BCEF-2867E6BF0621}"/>
  </odx:xpath>
  <odx:xpath id="mat-base-unit">
    <odx:dataBinding xpath="/material/material-base-unit" storeItemID="{A29FFE5D-89DD-4EAC-BCEF-2867E6BF0621}"/>
  </odx:xpath>
  <odx:xpath id="mat-family">
    <odx:dataBinding xpath="/material/material-family" storeItemID="{A29FFE5D-89DD-4EAC-BCEF-2867E6BF0621}"/>
  </odx:xpath>
  <odx:xpath id="has-base-unit">
    <odx:dataBinding xpath="string-length(/material/material-base-unit) &gt; 0" storeItemID="{A29FFE5D-89DD-4EAC-BCEF-2867E6BF0621}"/>
  </odx:xpath>
  <odx:xpath id="has-family">
    <odx:dataBinding xpath="string-length(/material/material-family) &gt; 0" storeItemID="{A29FFE5D-89DD-4EAC-BCEF-2867E6BF0621}"/>
  </odx:xpath>
  <odx:xpath id="mat-explosive-properties">
    <odx:dataBinding xpath="/material/material-explosive-properties" storeItemID="{A29FFE5D-89DD-4EAC-BCEF-2867E6BF0621}"/>
  </odx:xpath>
  <odx:xpath id="has-explosive-properties">
    <odx:dataBinding xpath="string-length(/material/material-explosive-properties) &gt; 0" storeItemID="{A29FFE5D-89DD-4EAC-BCEF-2867E6BF0621}"/>
  </odx:xpath>
  <odx:xpath id="mat-oxidising-properties">
    <odx:dataBinding xpath="/material/material-oxidising-properties" storeItemID="{A29FFE5D-89DD-4EAC-BCEF-2867E6BF0621}"/>
  </odx:xpath>
  <odx:xpath id="has-oxidising-properties">
    <odx:dataBinding xpath="string-length(/material/material-oxidising-properties) &gt; 0" storeItemID="{A29FFE5D-89DD-4EAC-BCEF-2867E6BF0621}"/>
  </odx:xpath>
  <odx:xpath id="mat-volatile-by-volume">
    <odx:dataBinding xpath="/material/material-volatile-by-volume" storeItemID="{A29FFE5D-89DD-4EAC-BCEF-2867E6BF0621}"/>
  </odx:xpath>
  <odx:xpath id="has-volatile-by-volume">
    <odx:dataBinding xpath="string-length(/material/material-volatile-by-volume) &gt; 0" storeItemID="{A29FFE5D-89DD-4EAC-BCEF-2867E6BF0621}"/>
  </odx:xpath>
  <odx:xpath id="mat-solubility-in-water">
    <odx:dataBinding xpath="/material/material-solubility-in-water" storeItemID="{A29FFE5D-89DD-4EAC-BCEF-2867E6BF0621}"/>
  </odx:xpath>
  <odx:xpath id="mat-solubility-in-water">
    <odx:dataBinding xpath="string-length(/material/material-solubility-in-water) &gt; 0" storeItemID="{A29FFE5D-89DD-4EAC-BCEF-2867E6BF0621}"/>
  </odx:xpath>
  <odx:xpath id="mat-molecular-formula">
    <odx:dataBinding xpath="/material/material-molecular-formula" storeItemID="{A29FFE5D-89DD-4EAC-BCEF-2867E6BF0621}"/>
  </odx:xpath>
  <odx:xpath id="has-molecular-formula">
    <odx:dataBinding xpath="string-length(/material/material-molecular-formula) &gt; 0" storeItemID="{A29FFE5D-89DD-4EAC-BCEF-2867E6BF0621}"/>
  </odx:xpath>
  <odx:xpath id="mat-molecular-weight">
    <odx:dataBinding xpath="/material/material-molecular-weight" storeItemID="{A29FFE5D-89DD-4EAC-BCEF-2867E6BF0621}"/>
  </odx:xpath>
  <odx:xpath id="has-molecular-weight">
    <odx:dataBinding xpath="string-length(/material/material-molecular-weight) &gt; 0" storeItemID="{A29FFE5D-89DD-4EAC-BCEF-2867E6BF0621}"/>
  </odx:xpath>
  <odx:xpath id="has-road-subsidiary-risk">
    <odx:dataBinding xpath="string-length(/material/material-road-un-subsidiary-risk) &gt; 0" storeItemID="{A29FFE5D-89DD-4EAC-BCEF-2867E6BF0621}"/>
  </odx:xpath>
  <odx:xpath id="has-road-secondary-subsidiary-risk">
    <odx:dataBinding xpath="string-length(/material/material-road-un-secondary-subsidiary-risk) &gt; 0" storeItemID="{A29FFE5D-89DD-4EAC-BCEF-2867E6BF0621}"/>
  </odx:xpath>
  <odx:xpath id="has-marine-subsidiary-risk">
    <odx:dataBinding xpath="string-length(/material/material-marine-un-subsidiary-risk) &gt; 0" storeItemID="{A29FFE5D-89DD-4EAC-BCEF-2867E6BF0621}"/>
  </odx:xpath>
  <odx:xpath id="has-marine-secondary-subsidiary-risk">
    <odx:dataBinding xpath="string-length(/material/material-marine-un-secondary-subsidiary-risk) &gt; 0" storeItemID="{A29FFE5D-89DD-4EAC-BCEF-2867E6BF0621}"/>
  </odx:xpath>
  <odx:xpath id="has-air-subsidiary-risk">
    <odx:dataBinding xpath="string-length(/material/material-air-un-subsidiary-risk) &gt; 0" storeItemID="{A29FFE5D-89DD-4EAC-BCEF-2867E6BF0621}"/>
  </odx:xpath>
  <odx:xpath id="has-air-secondary-subsidiary-risk">
    <odx:dataBinding xpath="string-length(/material/material-air-un-secondary-subsidiary-risk) &gt; 0" storeItemID="{A29FFE5D-89DD-4EAC-BCEF-2867E6BF0621}"/>
  </odx:xpath>
  <odx:xpath id="road-ierg">
    <odx:dataBinding xpath="/material/material-road-un-ierg" storeItemID="{A29FFE5D-89DD-4EAC-BCEF-2867E6BF0621}"/>
  </odx:xpath>
  <odx:xpath id="not-air-dg">
    <odx:dataBinding xpath="not(/material/material-air-un-transport-present = 'true')" storeItemID="{A29FFE5D-89DD-4EAC-BCEF-2867E6BF0621}"/>
  </odx:xpath>
  <odx:xpath id="is-air-dg">
    <odx:dataBinding xpath="/material/material-marine-un-transport-present" storeItemID="{A29FFE5D-89DD-4EAC-BCEF-2867E6BF0621}"/>
  </odx:xpath>
  <odx:xpath id="all-aircraft-forbidden">
    <odx:dataBinding xpath="(/material/material-air-un-passenger-forbidden = 'true') and (/material/material-air-un-cargo-forbidden = 'true')" storeItemID="{A29FFE5D-89DD-4EAC-BCEF-2867E6BF0621}"/>
  </odx:xpath>
  <odx:xpath id="passenger-aircraft-forbidden">
    <odx:dataBinding xpath="(/material/material-air-un-passenger-forbidden = 'true') and (/material/material-air-un-cargo-forbidden = 'false')" storeItemID="{A29FFE5D-89DD-4EAC-BCEF-2867E6BF0621}"/>
  </odx:xpath>
  <odx:xpath id="first-aid-inhalation-normal">
    <odx:dataBinding xpath="string-length(/material/material-inhalation-information) = 0" storeItemID="{A29FFE5D-89DD-4EAC-BCEF-2867E6BF0621}"/>
  </odx:xpath>
  <odx:xpath id="first-aid-inhalation-special">
    <odx:dataBinding xpath="string-length(/material/material-inhalation-information) &gt; 0" storeItemID="{A29FFE5D-89DD-4EAC-BCEF-2867E6BF0621}"/>
  </odx:xpath>
  <odx:xpath id="first-aid-inhalation-delayed">
    <odx:dataBinding xpath="count(//aus-h/statement.code[.='H334']) &gt; 0" storeItemID="{A29FFE5D-89DD-4EAC-BCEF-2867E6BF0621}"/>
  </odx:xpath>
  <odx:xpath id="first-aid-inhalation-breathing">
    <odx:dataBinding xpath="count(//aus-h/statement.code[.='H330'] | //aus-h/statement.code[.='H331'] | //aus-h/statement.code[.='H332'] | //aus-h/statement.code[.='H334']) &gt; 0" storeItemID="{A29FFE5D-89DD-4EAC-BCEF-2867E6BF0621}"/>
  </odx:xpath>
  <odx:xpath id="first-aid-inhalation-breathing-default">
    <odx:dataBinding xpath="count(//aus-h/statement.code[.='H330'] | //aus-h/statement.code[.='H331'] | //aus-h/statement.code[.='H332'] | //aus-h/statement.code[.='H334']) = 0" storeItemID="{A29FFE5D-89DD-4EAC-BCEF-2867E6BF0621}"/>
  </odx:xpath>
  <odx:xpath id="first-aid-skincontact-gross">
    <odx:dataBinding xpath="count(//aus-h/statement.code[.='H220'] | //aus-h/statement.code[.='H222'] | //aus-h/statement.code[.='H223'] | //aus-h/statement.code[.='H224'] | //aus-h/statement.code[.='H225'] | //aus-h/statement.code[.='H226'] | //aus-h/statement.code[.='H227'] | //aus-h/statement.code[.='H228'] | //aus-h/statement.code[.='H240'] | //aus-h/statement.code[.='H241'] | //aus-h/statement.code[.='H242'] | //aus-h/statement.code[.='H250'] | //aus-h/statement.code[.='H251'] | //aus-h/statement.code[.='H252'] | //aus-h/statement.code[.='H260'] | //aus-h/statement.code[.='H261'] | //aus-h/statement.code[.='H271'] | //aus-h/statement.code[.='H272'] | //aus-h/statement.code[.='H314']) &gt; 0" storeItemID="{A29FFE5D-89DD-4EAC-BCEF-2867E6BF0621}"/>
  </odx:xpath>
  <odx:xpath id="first-aid-skincontact-freeze">
    <odx:dataBinding xpath="count(//aus-h/statement.code[.='H280'] | //aus-h/statement.code[.='H281']) &gt; 0" storeItemID="{A29FFE5D-89DD-4EAC-BCEF-2867E6BF0621}"/>
  </odx:xpath>
  <odx:xpath id="first-aid-skincontact-delayed">
    <odx:dataBinding xpath="count(//aus-h/statement.code[.='H317']) &gt; 0" storeItemID="{A29FFE5D-89DD-4EAC-BCEF-2867E6BF0621}"/>
  </odx:xpath>
  <odx:xpath id="first-aid-skincontact-toxic">
    <odx:dataBinding xpath="count(//aus-h/statement.code[.='H310'] | //aus-h/statement.code[.='H311'] | //aus-h/statement.code[.='H312']) &gt; 0" storeItemID="{A29FFE5D-89DD-4EAC-BCEF-2867E6BF0621}"/>
  </odx:xpath>
  <odx:xpath id="first-aid-skincontact-contact">
    <odx:dataBinding xpath="count(//aus-h/statement.code[.='H310'] | //aus-h/statement.code[.='H311'] | //aus-h/statement.code[.='H315']) &gt; 0" storeItemID="{A29FFE5D-89DD-4EAC-BCEF-2867E6BF0621}"/>
  </odx:xpath>
  <odx:xpath id="first-aid-skincontact-contact-default">
    <odx:dataBinding xpath="count(//aus-h/statement.code[.='H310'] | //aus-h/statement.code[.='H311'] | //aus-h/statement.code[.='H315']) = 0" storeItemID="{A29FFE5D-89DD-4EAC-BCEF-2867E6BF0621}"/>
  </odx:xpath>
  <odx:xpath id="first-aid-eyecontact-default">
    <odx:dataBinding xpath="count(//aus-h/statement.code[.='H318'] | //aus-h/statement.code[.='H319']) = 0" storeItemID="{A29FFE5D-89DD-4EAC-BCEF-2867E6BF0621}"/>
  </odx:xpath>
  <odx:xpath id="first-aid-eyecontact-freeze">
    <odx:dataBinding xpath="count(//aus-h/statement.code[.='H280'] | //aus-h/statement.code[.='H281']) &gt; 0" storeItemID="{A29FFE5D-89DD-4EAC-BCEF-2867E6BF0621}"/>
  </odx:xpath>
  <odx:xpath id="first-aid-ingestion-mouth">
    <odx:dataBinding xpath="count(//aus-h/statement.code[.='H300'] | //aus-h/statement.code[.='H301'] | //aus-h/statement.code[.='H304']) &gt; 0" storeItemID="{A29FFE5D-89DD-4EAC-BCEF-2867E6BF0621}"/>
  </odx:xpath>
  <odx:xpath id="first-aid-ingestion-mouth-default">
    <odx:dataBinding xpath="count(//aus-h/statement.code[.='H300'] | //aus-h/statement.code[.='H301'] | //aus-h/statement.code[.='H304']) = 0" storeItemID="{A29FFE5D-89DD-4EAC-BCEF-2867E6BF0621}"/>
  </odx:xpath>
  <odx:xpath id="first-aid-ingestion-h300_h301">
    <odx:dataBinding xpath="count(//aus-h/statement.code[.='H300'] | //aus-h/statement.code[.='H301']) &gt; 0" storeItemID="{A29FFE5D-89DD-4EAC-BCEF-2867E6BF0621}"/>
  </odx:xpath>
  <odx:xpath id="first-aid-ingestion-h302_h304">
    <odx:dataBinding xpath="(count(//aus-h/statement.code[.='H302'] | //aus-h/statement.code[.='H304']) &gt; 0) and (count(//aus-h/statement.code[.='H300'] | //aus-h/statement.code[.='H301']) = 0)" storeItemID="{A29FFE5D-89DD-4EAC-BCEF-2867E6BF0621}"/>
  </odx:xpath>
  <odx:xpath id="first-aid-ingestion-default">
    <odx:dataBinding xpath="count(//aus-h/statement.code[.='H300'] | //aus-h/statement.code[.='H301'] | //aus-h/statement.code[.='H302'] | //aus-h/statement.code[.='H304']) = 0" storeItemID="{A29FFE5D-89DD-4EAC-BCEF-2867E6BF0621}"/>
  </odx:xpath>
  <odx:xpath id="first-aid-physician-delayed">
    <odx:dataBinding xpath="count(//aus-h/statement.code[.='H317'] | //aus-h/statement.code[.='H334']) &gt; 0" storeItemID="{A29FFE5D-89DD-4EAC-BCEF-2867E6BF0621}"/>
  </odx:xpath>
  <odx:xpath id="first-aid-physician-pulmonary-oedema">
    <odx:dataBinding xpath="count(//aus-h/statement.code[.='H304'])" storeItemID="{A29FFE5D-89DD-4EAC-BCEF-2867E6BF0621}"/>
  </odx:xpath>
  <odx:xpath id="first-aid-physician-corneal-burns">
    <odx:dataBinding xpath="count(//aus-h/statement.code[.='H318'])" storeItemID="{A29FFE5D-89DD-4EAC-BCEF-2867E6BF0621}"/>
  </odx:xpath>
  <odx:xpath id="accident-small-spills-not-gas">
    <odx:dataBinding xpath="/material/material-physical-state-category != 'gas'" storeItemID="{A29FFE5D-89DD-4EAC-BCEF-2867E6BF0621}"/>
  </odx:xpath>
  <odx:xpath id="accident-small-spills-gas">
    <odx:dataBinding xpath="/material/material-physical-state-category = 'gas'" storeItemID="{A29FFE5D-89DD-4EAC-BCEF-2867E6BF0621}"/>
  </odx:xpath>
  <odx:xpath id="accident-large-spills-ignition">
    <odx:dataBinding xpath="count(//aus-h/statement.code[.='H220'] | //aus-h/statement.code[.='H222'] | //aus-h/statement.code[.='H223'] | //aus-h/statement.code[.='H224'] | //aus-h/statement.code[.='H225'] | //aus-h/statement.code[.='H226'] | //aus-h/statement.code[.='H227'] | //aus-h/statement.code[.='H228'] | //aus-h/statement.code[.='H240'] | //aus-h/statement.code[.='H241'] | //aus-h/statement.code[.='H242'] | //aus-h/statement.code[.='H250'] | //aus-h/statement.code[.='H251'] | //aus-h/statement.code[.='H252'] | //aus-h/statement.code[.='H260'] | //aus-h/statement.code[.='H261'] | //aus-h/statement.code[.='H270'] | //aus-h/statement.code[.='H271'] | //aus-h/statement.code[.='H272']) &gt; 0" storeItemID="{A29FFE5D-89DD-4EAC-BCEF-2867E6BF0621}"/>
  </odx:xpath>
  <odx:xpath id="accident-large-spills-shovel">
    <odx:dataBinding xpath="count(//aus-h/statement.code[.='H220'] | //aus-h/statement.code[.='H222'] | //aus-h/statement.code[.='H223'] | //aus-h/statement.code[.='H224'] | //aus-h/statement.code[.='H225'] | //aus-h/statement.code[.='H226'] | //aus-h/statement.code[.='H227'] | //aus-h/statement.code[.='H228'] | //aus-h/statement.code[.='H240'] | //aus-h/statement.code[.='H241'] | //aus-h/statement.code[.='H242'] | //aus-h/statement.code[.='H250'] | //aus-h/statement.code[.='H251'] | //aus-h/statement.code[.='H252'] | //aus-h/statement.code[.='H260'] | //aus-h/statement.code[.='H261'] | //aus-h/statement.code[.='H270'] | //aus-h/statement.code[.='H271'] | //aus-h/statement.code[.='H272']) &gt; 0" storeItemID="{A29FFE5D-89DD-4EAC-BCEF-2867E6BF0621}"/>
  </odx:xpath>
  <odx:xpath id="accident-large-spills-liquid">
    <odx:dataBinding xpath="/material/material-physical-state-category = 'liquid'" storeItemID="{A29FFE5D-89DD-4EAC-BCEF-2867E6BF0621}"/>
  </odx:xpath>
  <odx:xpath id="accident-large-spills-solid">
    <odx:dataBinding xpath="/material/material-physical-state-category = 'solid'" storeItemID="{A29FFE5D-89DD-4EAC-BCEF-2867E6BF0621}"/>
  </odx:xpath>
  <odx:xpath id="accident-large-spills-disposal-not-gas">
    <odx:dataBinding xpath="/material/material-physical-state-category != 'gas'" storeItemID="{A29FFE5D-89DD-4EAC-BCEF-2867E6BF0621}"/>
  </odx:xpath>
  <odx:xpath id="accident-large-spills-disposal-gas">
    <odx:dataBinding xpath="/material/material-physical-state-category = 'gas'" storeItemID="{A29FFE5D-89DD-4EAC-BCEF-2867E6BF0621}"/>
  </odx:xpath>
  <odx:xpath id="handling-skin-test">
    <odx:dataBinding xpath="count(//aus-h/statement.code[.='H310'] | //aus-h/statement.code[.='H311'] | //aus-h/statement.code[.='H312'] | //aus-h/statement.code[.='H314'] | //aus-h/statement.code[.='H315'] | //aus-h/statement.code[.='H317'] | //aus-h/statement.code[.='H340'] | //aus-h/statement.code[.='H341'] | //aus-h/statement.code[.='H350'] | //aus-h/statement.code[.='H351'] | //aus-h/statement.code[.='H360'] | //aus-h/statement.code[.='H361'] | //aus-h/statement.code[.='H362'] | //aus-h/statement.code[.='H370'] | //aus-h/statement.code[.='H371'] | //aus-h/statement.code[.='H372'] | //aus-h/statement.code[.='H373']) &gt; 0" storeItemID="{A29FFE5D-89DD-4EAC-BCEF-2867E6BF0621}"/>
  </odx:xpath>
  <odx:xpath id="handling-skin-default">
    <odx:dataBinding xpath="count(//aus-h/statement.code[.='H310'] | //aus-h/statement.code[.='H311'] | //aus-h/statement.code[.='H312'] | //aus-h/statement.code[.='H314'] | //aus-h/statement.code[.='H315'] | //aus-h/statement.code[.='H317'] | //aus-h/statement.code[.='H340'] | //aus-h/statement.code[.='H341'] | //aus-h/statement.code[.='H350'] | //aus-h/statement.code[.='H351'] | //aus-h/statement.code[.='H360'] | //aus-h/statement.code[.='H361'] | //aus-h/statement.code[.='H362'] | //aus-h/statement.code[.='H370'] | //aus-h/statement.code[.='H371'] | //aus-h/statement.code[.='H372'] | //aus-h/statement.code[.='H373']) = 0" storeItemID="{A29FFE5D-89DD-4EAC-BCEF-2867E6BF0621}"/>
  </odx:xpath>
  <odx:xpath id="storage-store-locked">
    <odx:dataBinding xpath="count(//aus-h/statement.code[.='H300'] | //aus-h/statement.code[.='H301'] | //aus-h/statement.code[.='H304'] | //aus-h/statement.code[.='H310'] | //aus-h/statement.code[.='H311'] | //aus-h/statement.code[.='H314'] | //aus-h/statement.code[.='H330'] | //aus-h/statement.code[.='H331'] | //aus-h/statement.code[.='H335'] | //aus-h/statement.code[.='H336'] | //aus-h/statement.code[.='H340'] | //aus-h/statement.code[.='H341'] | //aus-h/statement.code[.='H350'] | //aus-h/statement.code[.='H351'] | //aus-h/statement.code[.='H360'] | //aus-h/statement.code[.='H361'] | //aus-h/statement.code[.='H370'] | //aus-h/statement.code[.='H371']) &gt; 0" storeItemID="{A29FFE5D-89DD-4EAC-BCEF-2867E6BF0621}"/>
  </odx:xpath>
  <odx:xpath id="handling-not-solid">
    <odx:dataBinding xpath="/material/material-physical-state-category != 'solid'" storeItemID="{A29FFE5D-89DD-4EAC-BCEF-2867E6BF0621}"/>
  </odx:xpath>
  <odx:xpath id="handling-solid">
    <odx:dataBinding xpath="/material/material-physical-state-category = 'solid'" storeItemID="{A29FFE5D-89DD-4EAC-BCEF-2867E6BF0621}"/>
  </odx:xpath>
  <odx:xpath id="storage-combustible-liq-class">
    <odx:dataBinding xpath="/material/aus-combustible-liquid-class" storeItemID="{A29FFE5D-89DD-4EAC-BCEF-2867E6BF0621}"/>
  </odx:xpath>
  <odx:xpath id="storage-combustible-liquid">
    <odx:dataBinding xpath="string-length(/material/aus-combustible-liquid-class) &gt; 0" storeItemID="{A29FFE5D-89DD-4EAC-BCEF-2867E6BF0621}"/>
  </odx:xpath>
  <odx:xpath id="storage-check-spills">
    <odx:dataBinding xpath="/material/material-physical-state-category = 'solid'" storeItemID="{A29FFE5D-89DD-4EAC-BCEF-2867E6BF0621}"/>
  </odx:xpath>
  <odx:xpath id="storage-check-leaks">
    <odx:dataBinding xpath="/material/material-physical-state-category != 'solid'" storeItemID="{A29FFE5D-89DD-4EAC-BCEF-2867E6BF0621}"/>
  </odx:xpath>
  <odx:xpath id="storage-store-upright">
    <odx:dataBinding xpath="/material/material-physical-state-category != 'gas'" storeItemID="{A29FFE5D-89DD-4EAC-BCEF-2867E6BF0621}"/>
  </odx:xpath>
  <odx:xpath id="storage-reacts-water">
    <odx:dataBinding xpath="count(//aus-h/statement.code[.='H260'] | //aus-h/statement.code[.='H261']) &gt; 0" storeItemID="{A29FFE5D-89DD-4EAC-BCEF-2867E6BF0621}"/>
  </odx:xpath>
  <odx:xpath id="storage-corrosive-resistant">
    <odx:dataBinding xpath="count(//aus-h/statement.code[.='H290']) &gt; 0" storeItemID="{A29FFE5D-89DD-4EAC-BCEF-2867E6BF0621}"/>
  </odx:xpath>
  <odx:xpath id="storage-store-air-gap">
    <odx:dataBinding xpath="count(//aus-h/statement.code[.='H251'] | //aus-h/statement.code[.='H252']) &gt; 0" storeItemID="{A29FFE5D-89DD-4EAC-BCEF-2867E6BF0621}"/>
  </odx:xpath>
  <odx:xpath id="storage-store-under">
    <odx:dataBinding xpath="count(//aus-h/statement.code[.='H250']) &gt; 0" storeItemID="{A29FFE5D-89DD-4EAC-BCEF-2867E6BF0621}"/>
  </odx:xpath>
  <odx:xpath id="storage-temperature-supplier">
    <odx:dataBinding xpath="count(//aus-h/statement.code[.='H240'] | //aus-h/statement.code[.='H241'] | //aus-h/statement.code[.='H242'] | //aus-h/statement.code[.='H251'] | //aus-h/statement.code[.='H252']) &gt; 0" storeItemID="{A29FFE5D-89DD-4EAC-BCEF-2867E6BF0621}"/>
  </odx:xpath>
  <odx:xpath id="storage-temperature-50c">
    <odx:dataBinding xpath="count(//aus-h/statement.code[.='H222'] | //aus-h/statement.code[.='H223'] | //aus-h/statement.code[.='H280']) &gt; 0" storeItemID="{A29FFE5D-89DD-4EAC-BCEF-2867E6BF0621}"/>
  </odx:xpath>
  <odx:xpath id="reasons-for-issue-count">
    <odx:dataBinding xpath="count(/material/document-reasons-for-issue/document-reasons-for-issue) &gt; 1" storeItemID="{A29FFE5D-89DD-4EAC-BCEF-2867E6BF0621}"/>
  </odx:xpath>
  <odx:xpath id="reason-for-issue">
    <odx:dataBinding xpath="/material/document-reasons-for-issue/document-reasons-for-issue" storeItemID="{A29FFE5D-89DD-4EAC-BCEF-2867E6BF0621}"/>
  </odx:xpath>
  <odx:xpath id="reasons-for-issue">
    <odx:dataBinding xpath="/material/document-reasons-for-issue/document-reasons-for-issue" storeItemID="{A29FFE5D-89DD-4EAC-BCEF-2867E6BF0621}"/>
  </odx:xpath>
  <odx:xpath id="material-disposal-considerations-not-set">
    <odx:dataBinding xpath="string-length(/material/material-disposal-considerations) = 0" storeItemID="{A29FFE5D-89DD-4EAC-BCEF-2867E6BF0621}"/>
  </odx:xpath>
  <odx:xpath id="mat-disposal-considerations">
    <odx:dataBinding xpath="/material/material-disposal-considerations" storeItemID="{A29FFE5D-89DD-4EAC-BCEF-2867E6BF0621}"/>
  </odx:xpath>
  <odx:xpath id="material-disposal-considerations-set">
    <odx:dataBinding xpath="string-length(/material/material-disposal-considerations) &gt; 0" storeItemID="{A29FFE5D-89DD-4EAC-BCEF-2867E6BF0621}"/>
  </odx:xpath>
  <odx:xpath id="is_dg">
    <odx:dataBinding xpath="/material/material-road-un-transport-present" storeItemID="{A29FFE5D-89DD-4EAC-BCEF-2867E6BF0621}"/>
  </odx:xpath>
  <odx:xpath id="fire-extinguishing-media-dot2">
    <odx:dataBinding xpath="/material/material-road-un-hazchem-code-number = '•2'" storeItemID="{A29FFE5D-89DD-4EAC-BCEF-2867E6BF0621}"/>
  </odx:xpath>
  <odx:xpath id="fire-extinguishing-media-3">
    <odx:dataBinding xpath="/material/material-road-un-hazchem-code-number = '3'" storeItemID="{A29FFE5D-89DD-4EAC-BCEF-2867E6BF0621}"/>
  </odx:xpath>
  <odx:xpath id="fire-extinguishing-media-dot3">
    <odx:dataBinding xpath="/material/material-road-un-hazchem-code-number = '•3'" storeItemID="{A29FFE5D-89DD-4EAC-BCEF-2867E6BF0621}"/>
  </odx:xpath>
  <odx:xpath id="fire-extinguishing-media-4">
    <odx:dataBinding xpath="/material/material-road-un-hazchem-code-number = '4'" storeItemID="{A29FFE5D-89DD-4EAC-BCEF-2867E6BF0621}"/>
  </odx:xpath>
  <odx:xpath id="fire-extinguishing-media-default">
    <odx:dataBinding xpath="(string-length(/material/material-road-un-hazchem-code-number) = 0) or (/material/material-road-un-hazchem-code-number = '2')" storeItemID="{A29FFE5D-89DD-4EAC-BCEF-2867E6BF0621}"/>
  </odx:xpath>
  <odx:xpath id="fire-further-advice-containers">
    <odx:dataBinding xpath="count(//aus-h/statement.code[.='H220'] | //aus-h/statement.code[.='H222'] | //aus-h/statement.code[.='H223'] | //aus-h/statement.code[.='H280'] | //aus-h/statement.code[.='H281'] | //aus-h/statement.code[.='H224'] | //aus-h/statement.code[.='H225'] | //aus-h/statement.code[.='H226'] | //aus-h/statement.code[.='H228'] | //aus-h/statement.code[.='H240'] | //aus-h/statement.code[.='H241'] | //aus-h/statement.code[.='H242'] | //aus-h/statement.code[.='H250'] | //aus-h/statement.code[.='H251'] | //aus-h/statement.code[.='H252']) &gt; 0" storeItemID="{A29FFE5D-89DD-4EAC-BCEF-2867E6BF0621}"/>
  </odx:xpath>
  <odx:xpath id="fire-specific-hazard-h200">
    <odx:dataBinding xpath="count(//aus-h/statement.code[.='H200']) &gt; 0" storeItemID="{A29FFE5D-89DD-4EAC-BCEF-2867E6BF0621}"/>
  </odx:xpath>
  <odx:xpath id="fire-specific-hazard-h201">
    <odx:dataBinding xpath="count(//aus-h/statement.code[.='H201']) &gt; 0" storeItemID="{A29FFE5D-89DD-4EAC-BCEF-2867E6BF0621}"/>
  </odx:xpath>
  <odx:xpath id="fire-specific-hazard-h202">
    <odx:dataBinding xpath="count(//aus-h/statement.code[.='H202']) &gt; 0" storeItemID="{A29FFE5D-89DD-4EAC-BCEF-2867E6BF0621}"/>
  </odx:xpath>
  <odx:xpath id="fire-specific-hazard-h203">
    <odx:dataBinding xpath="count(//aus-h/statement.code[.='H203']) &gt; 0" storeItemID="{A29FFE5D-89DD-4EAC-BCEF-2867E6BF0621}"/>
  </odx:xpath>
  <odx:xpath id="fire-specific-hazard-h204">
    <odx:dataBinding xpath="count(//aus-h/statement.code[.='H204']) &gt; 0" storeItemID="{A29FFE5D-89DD-4EAC-BCEF-2867E6BF0621}"/>
  </odx:xpath>
  <odx:xpath id="fire-specific-hazard-h205">
    <odx:dataBinding xpath="count(//aus-h/statement.code[.='H205']) &gt; 0" storeItemID="{A29FFE5D-89DD-4EAC-BCEF-2867E6BF0621}"/>
  </odx:xpath>
  <odx:xpath id="fire-specific-hazard-h220">
    <odx:dataBinding xpath="count(//aus-h/statement.code[.='H220']) &gt; 0" storeItemID="{A29FFE5D-89DD-4EAC-BCEF-2867E6BF0621}"/>
  </odx:xpath>
  <odx:xpath id="fire-specific-hazard-h222">
    <odx:dataBinding xpath="count(//aus-h/statement.code[.='H222']) &gt; 0" storeItemID="{A29FFE5D-89DD-4EAC-BCEF-2867E6BF0621}"/>
  </odx:xpath>
  <odx:xpath id="fire-specific-hazard-h223">
    <odx:dataBinding xpath="count(//aus-h/statement.code[.='H223']) &gt; 0" storeItemID="{A29FFE5D-89DD-4EAC-BCEF-2867E6BF0621}"/>
  </odx:xpath>
  <odx:xpath id="fire-specific-hazard-h270">
    <odx:dataBinding xpath="count(//aus-h/statement.code[.='H270']) &gt; 0" storeItemID="{A29FFE5D-89DD-4EAC-BCEF-2867E6BF0621}"/>
  </odx:xpath>
  <odx:xpath id="fire-specific-hazard-h280">
    <odx:dataBinding xpath="count(//aus-h/statement.code[.='H280']) &gt; 0" storeItemID="{A29FFE5D-89DD-4EAC-BCEF-2867E6BF0621}"/>
  </odx:xpath>
  <odx:xpath id="fire-specific-hazard-h281">
    <odx:dataBinding xpath="count(//aus-h/statement.code[.='H281']) &gt; 0" storeItemID="{A29FFE5D-89DD-4EAC-BCEF-2867E6BF0621}"/>
  </odx:xpath>
  <odx:xpath id="fire-specific-hazard-h224">
    <odx:dataBinding xpath="count(//aus-h/statement.code[.='H224']) &gt; 0" storeItemID="{A29FFE5D-89DD-4EAC-BCEF-2867E6BF0621}"/>
  </odx:xpath>
  <odx:xpath id="fire-specific-hazard-h225">
    <odx:dataBinding xpath="count(//aus-h/statement.code[.='H225']) &gt; 0" storeItemID="{A29FFE5D-89DD-4EAC-BCEF-2867E6BF0621}"/>
  </odx:xpath>
  <odx:xpath id="fire-specific-hazard-h226">
    <odx:dataBinding xpath="count(//aus-h/statement.code[.='H226']) &gt; 0" storeItemID="{A29FFE5D-89DD-4EAC-BCEF-2867E6BF0621}"/>
  </odx:xpath>
  <odx:xpath id="fire-specific-hazard-h227">
    <odx:dataBinding xpath="(count(//aus-h/statement.code[.='H227']) &gt; 0) or (string-length(/material/aus-combustible-liquid-class) &gt; 0)" storeItemID="{A29FFE5D-89DD-4EAC-BCEF-2867E6BF0621}"/>
  </odx:xpath>
  <odx:xpath id="fire-specific-hazard-h228">
    <odx:dataBinding xpath="count(//aus-h/statement.code[.='H228']) &gt; 0" storeItemID="{A29FFE5D-89DD-4EAC-BCEF-2867E6BF0621}"/>
  </odx:xpath>
  <odx:xpath id="fire-specific-hazard-h240">
    <odx:dataBinding xpath="count(//aus-h/statement.code[.='H240']) &gt; 0" storeItemID="{A29FFE5D-89DD-4EAC-BCEF-2867E6BF0621}"/>
  </odx:xpath>
  <odx:xpath id="fire-specific-hazard-h241">
    <odx:dataBinding xpath="count(//aus-h/statement.code[.='H241']) &gt; 0" storeItemID="{A29FFE5D-89DD-4EAC-BCEF-2867E6BF0621}"/>
  </odx:xpath>
  <odx:xpath id="fire-specific-hazard-h242">
    <odx:dataBinding xpath="count(//aus-h/statement.code[.='H242']) &gt; 0" storeItemID="{A29FFE5D-89DD-4EAC-BCEF-2867E6BF0621}"/>
  </odx:xpath>
  <odx:xpath id="fire-specific-hazard-h250">
    <odx:dataBinding xpath="count(//aus-h/statement.code[.='H250']) &gt; 0" storeItemID="{A29FFE5D-89DD-4EAC-BCEF-2867E6BF0621}"/>
  </odx:xpath>
  <odx:xpath id="fire-specific-hazard-h251">
    <odx:dataBinding xpath="count(//aus-h/statement.code[.='H251']) &gt; 0" storeItemID="{A29FFE5D-89DD-4EAC-BCEF-2867E6BF0621}"/>
  </odx:xpath>
  <odx:xpath id="fire-specific-hazard-h252">
    <odx:dataBinding xpath="count(//aus-h/statement.code[.='H252']) &gt; 0" storeItemID="{A29FFE5D-89DD-4EAC-BCEF-2867E6BF0621}"/>
  </odx:xpath>
  <odx:xpath id="fire-specific-hazard-h260">
    <odx:dataBinding xpath="count(//aus-h/statement.code[.='H260']) &gt; 0" storeItemID="{A29FFE5D-89DD-4EAC-BCEF-2867E6BF0621}"/>
  </odx:xpath>
  <odx:xpath id="fire-specific-hazard-h261">
    <odx:dataBinding xpath="count(//aus-h/statement.code[.='H261']) &gt; 0" storeItemID="{A29FFE5D-89DD-4EAC-BCEF-2867E6BF0621}"/>
  </odx:xpath>
  <odx:xpath id="fire-specific-hazard-h271">
    <odx:dataBinding xpath="count(//aus-h/statement.code[.='H271']) &gt; 0" storeItemID="{A29FFE5D-89DD-4EAC-BCEF-2867E6BF0621}"/>
  </odx:xpath>
  <odx:xpath id="fire-specific-hazard-h272">
    <odx:dataBinding xpath="count(//aus-h/statement.code[.='H272']) &gt; 0" storeItemID="{A29FFE5D-89DD-4EAC-BCEF-2867E6BF0621}"/>
  </odx:xpath>
  <odx:xpath id="fire-specific-hazard-standard">
    <odx:dataBinding xpath="count(//aus-h/statement.code[.='H220'] | //aus-h/statement.code[.='H222'] | //aus-h/statement.code[.='H223'] | //aus-h/statement.code[.='H224'] | //aus-h/statement.code[.='H225'] | //aus-h/statement.code[.='H226']) &gt; 0" storeItemID="{A29FFE5D-89DD-4EAC-BCEF-2867E6BF0621}"/>
  </odx:xpath>
  <odx:xpath id="first-aid-eyecontact-h318">
    <odx:dataBinding xpath="count(//aus-h/statement.code[.='H314'] | //aus-h/statement.code[.='H318']) &gt; 0" storeItemID="{A29FFE5D-89DD-4EAC-BCEF-2867E6BF0621}"/>
  </odx:xpath>
  <odx:xpath id="first-aid-eyecontact-h319">
    <odx:dataBinding xpath="count(//aus-h/statement.code[.='H319']) &gt; 0" storeItemID="{A29FFE5D-89DD-4EAC-BCEF-2867E6BF0621}"/>
  </odx:xpath>
  <odx:xpath id="poison-schedule-full">
    <odx:dataBinding xpath="concat('Schedule ',substring(/material/aus-poison-schedule, 2, 1),' (',substring(/material/aus-poison-schedule, 5),')')" storeItemID="{A29FFE5D-89DD-4EAC-BCEF-2867E6BF0621}"/>
  </odx:xpath>
  <odx:xpath id="road-diamond">
    <odx:dataBinding xpath="/material/material-road-un-diamonds/material-road-un-diamond/material-road-un-diamond.image" storeItemID="{A29FFE5D-89DD-4EAC-BCEF-2867E6BF0621}"/>
  </odx:xpath>
  <odx:xpath id="road-diamonds">
    <odx:dataBinding xpath="/material/material-road-un-diamonds/material-road-un-diamond" storeItemID="{A29FFE5D-89DD-4EAC-BCEF-2867E6BF0621}"/>
  </odx:xpath>
  <odx:xpath id="marine-diamond">
    <odx:dataBinding xpath="/material/material-marine-un-diamonds/material-marine-un-diamond/material-marine-un-diamond.image" storeItemID="{A29FFE5D-89DD-4EAC-BCEF-2867E6BF0621}"/>
  </odx:xpath>
  <odx:xpath id="marine-diamonds">
    <odx:dataBinding xpath="/material/material-marine-un-diamonds/material-marine-un-diamond" storeItemID="{A29FFE5D-89DD-4EAC-BCEF-2867E6BF0621}"/>
  </odx:xpath>
  <odx:xpath id="air-diamond">
    <odx:dataBinding xpath="/material/material-air-un-diamonds/material-air-un-diamond/material-air-un-diamond.image" storeItemID="{A29FFE5D-89DD-4EAC-BCEF-2867E6BF0621}"/>
  </odx:xpath>
  <odx:xpath id="air-diamonds">
    <odx:dataBinding xpath="/material/material-air-un-diamonds/material-air-un-diamond" storeItemID="{A29FFE5D-89DD-4EAC-BCEF-2867E6BF0621}"/>
  </odx:xpath>
  <odx:xpath id="regulatory-not-montreal-protocol">
    <odx:dataBinding xpath="count(/material/regulatory-montreal-protocol/regulatory-montreal-protocol) = 0" storeItemID="{A29FFE5D-89DD-4EAC-BCEF-2867E6BF0621}"/>
  </odx:xpath>
  <odx:xpath id="regulatory-not-stockholm-convention">
    <odx:dataBinding xpath="count(/material/regulatory-stockholm-convention/regulatory-stockholm-convention) = 0" storeItemID="{A29FFE5D-89DD-4EAC-BCEF-2867E6BF0621}"/>
  </odx:xpath>
  <odx:xpath id="regulatory-not-rotterdam-convention">
    <odx:dataBinding xpath="count(/material/regulatory-rotterdam-convention/regulatory-rotterdam-convention) = 0" storeItemID="{A29FFE5D-89DD-4EAC-BCEF-2867E6BF0621}"/>
  </odx:xpath>
  <odx:xpath id="regulatory-not-basel-convention">
    <odx:dataBinding xpath="count(/material/regulatory-basel-convention/regulatory-basel-convention) = 0" storeItemID="{A29FFE5D-89DD-4EAC-BCEF-2867E6BF0621}"/>
  </odx:xpath>
  <odx:xpath id="regulatory-not-marpol">
    <odx:dataBinding xpath="count(/material/regulatory-marpol/regulatory-marpol) = 0" storeItemID="{A29FFE5D-89DD-4EAC-BCEF-2867E6BF0621}"/>
  </odx:xpath>
  <odx:xpath id="regulatory-montreal-material">
    <odx:dataBinding xpath="/material/regulatory-montreal-protocol/regulatory-montreal-protocol" storeItemID="{A29FFE5D-89DD-4EAC-BCEF-2867E6BF0621}"/>
  </odx:xpath>
  <odx:xpath id="regulatory-montreal-materials">
    <odx:dataBinding xpath="/material/regulatory-montreal-protocol/regulatory-montreal-protocol" storeItemID="{A29FFE5D-89DD-4EAC-BCEF-2867E6BF0621}"/>
  </odx:xpath>
  <odx:xpath id="regulatory-montreal-protocol">
    <odx:dataBinding xpath="count(/material/regulatory-montreal-protocol/regulatory-montreal-protocol) &gt; 0" storeItemID="{A29FFE5D-89DD-4EAC-BCEF-2867E6BF0621}"/>
  </odx:xpath>
  <odx:xpath id="regulatory-stockholm-material">
    <odx:dataBinding xpath="/material/regulatory-stockholm-convention/regulatory-stockholm-convention" storeItemID="{A29FFE5D-89DD-4EAC-BCEF-2867E6BF0621}"/>
  </odx:xpath>
  <odx:xpath id="regulatory-stockholm-materials">
    <odx:dataBinding xpath="/material/regulatory-stockholm-convention/regulatory-stockholm-convention" storeItemID="{A29FFE5D-89DD-4EAC-BCEF-2867E6BF0621}"/>
  </odx:xpath>
  <odx:xpath id="regulatory-stockholm-convention">
    <odx:dataBinding xpath="count(/material/regulatory-stockholm-convention/regulatory-stockholm-convention) &gt; 0" storeItemID="{A29FFE5D-89DD-4EAC-BCEF-2867E6BF0621}"/>
  </odx:xpath>
  <odx:xpath id="regulatory-rotterdam-material">
    <odx:dataBinding xpath="/material/regulatory-rotterdam-convention/regulatory-rotterdam-convention" storeItemID="{A29FFE5D-89DD-4EAC-BCEF-2867E6BF0621}"/>
  </odx:xpath>
  <odx:xpath id="regulatory-rotterdam-materials">
    <odx:dataBinding xpath="/material/regulatory-rotterdam-convention/regulatory-rotterdam-convention" storeItemID="{A29FFE5D-89DD-4EAC-BCEF-2867E6BF0621}"/>
  </odx:xpath>
  <odx:xpath id="regulatory-rotterdam-convention">
    <odx:dataBinding xpath="count(/material/regulatory-rotterdam-convention/regulatory-rotterdam-convention) &gt; 0" storeItemID="{A29FFE5D-89DD-4EAC-BCEF-2867E6BF0621}"/>
  </odx:xpath>
  <odx:xpath id="regulatory-basel-material">
    <odx:dataBinding xpath="/material/regulatory-basel-convention/regulatory-basel-convention" storeItemID="{A29FFE5D-89DD-4EAC-BCEF-2867E6BF0621}"/>
  </odx:xpath>
  <odx:xpath id="regulatory-basel-materials">
    <odx:dataBinding xpath="/material/regulatory-basel-convention/regulatory-basel-convention" storeItemID="{A29FFE5D-89DD-4EAC-BCEF-2867E6BF0621}"/>
  </odx:xpath>
  <odx:xpath id="regulatory-basel-convention">
    <odx:dataBinding xpath="count(/material/regulatory-basel-convention/regulatory-basel-convention) &gt; 0" storeItemID="{A29FFE5D-89DD-4EAC-BCEF-2867E6BF0621}"/>
  </odx:xpath>
  <odx:xpath id="regulatory-marpol-material">
    <odx:dataBinding xpath="/material/regulatory-marpol/regulatory-marpol" storeItemID="{A29FFE5D-89DD-4EAC-BCEF-2867E6BF0621}"/>
  </odx:xpath>
  <odx:xpath id="regulatory-marpol-materials">
    <odx:dataBinding xpath="/material/regulatory-marpol/regulatory-marpol" storeItemID="{A29FFE5D-89DD-4EAC-BCEF-2867E6BF0621}"/>
  </odx:xpath>
  <odx:xpath id="regulatory-marpol">
    <odx:dataBinding xpath="count(/material/regulatory-marpol/regulatory-marpol) &gt; 0" storeItemID="{A29FFE5D-89DD-4EAC-BCEF-2867E6BF0621}"/>
  </odx:xpath>
  <odx:xpath id="road-un-subsidiary-risk-name">
    <odx:dataBinding xpath="/material/material-road-un-subsidiary-risk-name" storeItemID="{A29FFE5D-89DD-4EAC-BCEF-2867E6BF0621}"/>
  </odx:xpath>
  <odx:xpath id="road-un-hazard-class-name">
    <odx:dataBinding xpath="/material/material-road-un-hazard-class-name" storeItemID="{A29FFE5D-89DD-4EAC-BCEF-2867E6BF0621}"/>
  </odx:xpath>
  <odx:xpath id="road-un-secondary-subsidiary-risk-name">
    <odx:dataBinding xpath="/material/material-road-un-secondary-subsidiary-risk-name" storeItemID="{A29FFE5D-89DD-4EAC-BCEF-2867E6BF0621}"/>
  </odx:xpath>
  <odx:xpath id="road-un-subsidiary-risk-name-set">
    <odx:dataBinding xpath="string-length(/material/material-road-un-subsidiary-risk-name) &gt; 0" storeItemID="{A29FFE5D-89DD-4EAC-BCEF-2867E6BF0621}"/>
  </odx:xpath>
  <odx:xpath id="road-un-secondary-subsidiary-risk-name-set">
    <odx:dataBinding xpath="string-length(/material/material-road-un-secondary-subsidiary-risk-name) &gt; 0" storeItemID="{A29FFE5D-89DD-4EAC-BCEF-2867E6BF0621}"/>
  </odx:xpath>
  <odx:xpath id="is_dg">
    <odx:dataBinding xpath="/material/material-road-un-transport-present" storeItemID="{A29FFE5D-89DD-4EAC-BCEF-2867E6BF0621}"/>
  </odx:xpath>
  <odx:xpath id="storage-thermal-shock">
    <odx:dataBinding xpath="substring(/material/material-road-un-hazard-class, 1, 1) = 1" storeItemID="{A29FFE5D-89DD-4EAC-BCEF-2867E6BF0621}"/>
  </odx:xpath>
  <odx:xpath id="regulatory-not-subject-test">
    <odx:dataBinding xpath="(count(/material/regulatory-montreal-protocol/regulatory-montreal-protocol) = 0) or (count(/material/regulatory-stockholm-convention/regulatory-stockholm-convention) = 0) or (count(/material/regulatory-rotterdam-convention/regulatory-rotterdam-convention) = 0) or (count(/material/regulatory-basel-convention/regulatory-basel-convention) = 0) or (count(/material/regulatory-marpol/regulatory-marpol) = 0)" storeItemID="{A29FFE5D-89DD-4EAC-BCEF-2867E6BF0621}"/>
  </odx:xpath>
  <odx:xpath id="regulatory-is-subject-test">
    <odx:dataBinding xpath="(count(/material/regulatory-montreal-protocol/regulatory-montreal-protocol) + count(/material/regulatory-stockholm-convention/regulatory-stockholm-convention)  + count(/material/regulatory-rotterdam-convention/regulatory-rotterdam-convention)  + count(/material/regulatory-basel-convention/regulatory-basel-convention) + count(/material/regulatory-marpol/regulatory-marpol)) &gt; 0" storeItemID="{A29FFE5D-89DD-4EAC-BCEF-2867E6BF0621}"/>
  </odx:xpath>
  <odx:xpath id="is-apvma-registered">
    <odx:dataBinding xpath="/material/aus-apvma-registered" storeItemID="{A29FFE5D-89DD-4EAC-BCEF-2867E6BF0621}"/>
  </odx:xpath>
  <odx:xpath id="is-aics-listed">
    <odx:dataBinding xpath="/material/aus-aics-listed" storeItemID="{A29FFE5D-89DD-4EAC-BCEF-2867E6BF0621}"/>
  </odx:xpath>
  <odx:xpath id="is-aus-carcinogenic">
    <odx:dataBinding xpath="/material/aus-carcinogenic" storeItemID="{A29FFE5D-89DD-4EAC-BCEF-2867E6BF0621}"/>
  </odx:xpath>
  <odx:xpath id="toxic-effects-inhalation-fatal">
    <odx:dataBinding xpath="count(//aus-h/statement.code[.='H330']) &gt; 0" storeItemID="{A29FFE5D-89DD-4EAC-BCEF-2867E6BF0621}"/>
  </odx:xpath>
  <odx:xpath id="toxic-effects-inhalation-toxic">
    <odx:dataBinding xpath="(count(//aus-h/statement.code[.='H331']) &gt; 0) and (count(//aus-h/statement.code[.='H330']) = 0)" storeItemID="{A29FFE5D-89DD-4EAC-BCEF-2867E6BF0621}"/>
  </odx:xpath>
  <odx:xpath id="toxic-effects-inhalation-harmful">
    <odx:dataBinding xpath="(count(//aus-h/statement.code[.='H332']) &gt; 0) and (count(//aus-h/statement.code[.='H331']) = 0) and (count(//aus-h/statement.code[.='H330']) = 0)" storeItemID="{A29FFE5D-89DD-4EAC-BCEF-2867E6BF0621}"/>
  </odx:xpath>
  <odx:xpath id="toxic-effects-inhalation-irritant-h335">
    <odx:dataBinding xpath="count(//aus-h/statement.code[.='H335']) &gt; 0" storeItemID="{A29FFE5D-89DD-4EAC-BCEF-2867E6BF0621}"/>
  </odx:xpath>
  <odx:xpath id="toxic-effects-inhalation-irritant-default">
    <odx:dataBinding xpath="count(//aus-h/statement.code[.='H335']) = 0" storeItemID="{A29FFE5D-89DD-4EAC-BCEF-2867E6BF0621}"/>
  </odx:xpath>
  <odx:xpath id="toxic-effects-inhalation-h336">
    <odx:dataBinding xpath="count(//aus-h/statement.code[.='H336']) &gt; 0" storeItemID="{A29FFE5D-89DD-4EAC-BCEF-2867E6BF0621}"/>
  </odx:xpath>
  <odx:xpath id="toxic-effects-inhalation-h334">
    <odx:dataBinding xpath="count(//aus-h/statement.code[.='H334']) &gt; 0" storeItemID="{A29FFE5D-89DD-4EAC-BCEF-2867E6BF0621}"/>
  </odx:xpath>
  <odx:xpath id="toxic-effects-ingestion-fatal">
    <odx:dataBinding xpath="count(//aus-h/statement.code[.='H300']) &gt; 0" storeItemID="{A29FFE5D-89DD-4EAC-BCEF-2867E6BF0621}"/>
  </odx:xpath>
  <odx:xpath id="toxic-effects-ingestion-toxic">
    <odx:dataBinding xpath="(count(//aus-h/statement.code[.='H301']) &gt; 0) and (count(//aus-h/statement.code[.='H300']) = 0)" storeItemID="{A29FFE5D-89DD-4EAC-BCEF-2867E6BF0621}"/>
  </odx:xpath>
  <odx:xpath id="toxic-effects-ingestion-harmful">
    <odx:dataBinding xpath="(count(//aus-h/statement.code[.='H302']) &gt; 0) and (count(//aus-h/statement.code[.='H301']) = 0) and (count(//aus-h/statement.code[.='H300']) = 0)" storeItemID="{A29FFE5D-89DD-4EAC-BCEF-2867E6BF0621}"/>
  </odx:xpath>
  <odx:xpath id="toxic-effects-ingestion-h314">
    <odx:dataBinding xpath="count(//aus-h/statement.code[.='H314']) &gt; 0" storeItemID="{A29FFE5D-89DD-4EAC-BCEF-2867E6BF0621}"/>
  </odx:xpath>
  <odx:xpath id="toxic-effects-ingestion-h304">
    <odx:dataBinding xpath="count(//aus-h/statement.code[.='H304']) &gt; 0" storeItemID="{A29FFE5D-89DD-4EAC-BCEF-2867E6BF0621}"/>
  </odx:xpath>
  <odx:xpath id="toxic-effects-skin-fatal">
    <odx:dataBinding xpath="count(//aus-h/statement.code[.='H310']) &gt; 0" storeItemID="{A29FFE5D-89DD-4EAC-BCEF-2867E6BF0621}"/>
  </odx:xpath>
  <odx:xpath id="toxic-effects-skin-toxic">
    <odx:dataBinding xpath="(count(//aus-h/statement.code[.='H311']) &gt; 0) and (count(//aus-h/statement.code[.='H310']) = 0)" storeItemID="{A29FFE5D-89DD-4EAC-BCEF-2867E6BF0621}"/>
  </odx:xpath>
  <odx:xpath id="toxic-effects-skin-harmful">
    <odx:dataBinding xpath="(count(//aus-h/statement.code[.='H312']) &gt; 0) and (count(//aus-h/statement.code[.='H311']) = 0) and (count(//aus-h/statement.code[.='H310']) = 0)" storeItemID="{A29FFE5D-89DD-4EAC-BCEF-2867E6BF0621}"/>
  </odx:xpath>
  <odx:xpath id="toxic-effects-skin-h314">
    <odx:dataBinding xpath="count(//aus-h/statement.code[.='H314']) &gt; 0" storeItemID="{A29FFE5D-89DD-4EAC-BCEF-2867E6BF0621}"/>
  </odx:xpath>
  <odx:xpath id="toxic-effects-skin-h315">
    <odx:dataBinding xpath="count(//aus-h/statement.code[.='H315']) &gt; 0" storeItemID="{A29FFE5D-89DD-4EAC-BCEF-2867E6BF0621}"/>
  </odx:xpath>
  <odx:xpath id="toxic-effects-skin-h317">
    <odx:dataBinding xpath="count(//aus-h/statement.code[.='H317']) &gt; 0" storeItemID="{A29FFE5D-89DD-4EAC-BCEF-2867E6BF0621}"/>
  </odx:xpath>
  <odx:xpath id="toxic-effects-skin-freeze-burns">
    <odx:dataBinding xpath="count(//aus-h/statement.code[.='H280'] | //aus-h/statement.code[.='H281']) &gt; 0" storeItemID="{A29FFE5D-89DD-4EAC-BCEF-2867E6BF0621}"/>
  </odx:xpath>
  <odx:xpath id="toxic-effects-eye-h318">
    <odx:dataBinding xpath="count(//aus-h/statement.code[.='H314'] | //aus-h/statement.code[.='H318']) &gt; 0" storeItemID="{A29FFE5D-89DD-4EAC-BCEF-2867E6BF0621}"/>
  </odx:xpath>
  <odx:xpath id="toxic-effects-eye-h319">
    <odx:dataBinding xpath="(count(//aus-h/statement.code[.='H319']) &gt; 0) and (count(//aus-h/statement.code[.='H318']) = 0)" storeItemID="{A29FFE5D-89DD-4EAC-BCEF-2867E6BF0621}"/>
  </odx:xpath>
  <odx:xpath id="toxic-effects-eye-solid">
    <odx:dataBinding xpath="/material/material-physical-state-category = 'solid'" storeItemID="{A29FFE5D-89DD-4EAC-BCEF-2867E6BF0621}"/>
  </odx:xpath>
  <odx:xpath id="toxic-effects-eye-freeze-burns">
    <odx:dataBinding xpath="count(//aus-h/statement.code[.='H280'] | //aus-h/statement.code[.='H281']) &gt; 0" storeItemID="{A29FFE5D-89DD-4EAC-BCEF-2867E6BF0621}"/>
  </odx:xpath>
  <odx:xpath id="toxic-effects-eye-freeze-burns">
    <odx:dataBinding xpath="count(//aus-h/statement.code[.='H280'] | //aus-h/statement.code[.='H281']) &gt; 0" storeItemID="{A29FFE5D-89DD-4EAC-BCEF-2867E6BF0621}"/>
  </odx:xpath>
  <odx:xpath id="acute-toxicity-inhalation-liquid-cat-1">
    <odx:dataBinding xpath="count(//aus-hazard-classification[.='Acute Toxicity - Inhalation - Category 1']) &gt; 0" storeItemID="{A29FFE5D-89DD-4EAC-BCEF-2867E6BF0621}"/>
  </odx:xpath>
  <odx:xpath id="acute-toxicity-inhalation-liquid-cat-2">
    <odx:dataBinding xpath="count(//aus-hazard-classification[.='Acute Toxicity - Inhalation - Category 2']) &gt; 0" storeItemID="{A29FFE5D-89DD-4EAC-BCEF-2867E6BF0621}"/>
  </odx:xpath>
  <odx:xpath id="acute-toxicity-inhalation-liquid-cat-3">
    <odx:dataBinding xpath="count(//aus-hazard-classification[.='Acute Toxicity - Inhalation - Category 3']) &gt; 0" storeItemID="{A29FFE5D-89DD-4EAC-BCEF-2867E6BF0621}"/>
  </odx:xpath>
  <odx:xpath id="acute-toxicity-inhalation-liquid-cat-4">
    <odx:dataBinding xpath="count(//aus-hazard-classification[.='Acute Toxicity - Inhalation - Category 4']) &gt; 0" storeItemID="{A29FFE5D-89DD-4EAC-BCEF-2867E6BF0621}"/>
  </odx:xpath>
  <odx:xpath id="acute-toxicity-inhalation-liquid-no-cat">
    <odx:dataBinding xpath="(count(//aus-hazard-classification[.='Acute Toxicity - Inhalation - Category 1']) = 0) and (count(//aus-hazard-classification[.='Acute Toxicity - Inhalation - Category 2']) = 0) and (count(//aus-hazard-classification[.='Acute Toxicity - Inhalation - Category 3']) = 0) and (count(//aus-hazard-classification[.='Acute Toxicity - Inhalation - Category 4']) = 0)" storeItemID="{A29FFE5D-89DD-4EAC-BCEF-2867E6BF0621}"/>
  </odx:xpath>
  <odx:xpath id="acute-toxicity-inhalation-liquid">
    <odx:dataBinding xpath="/material/material-physical-state-category = 'liquid'" storeItemID="{A29FFE5D-89DD-4EAC-BCEF-2867E6BF0621}"/>
  </odx:xpath>
  <odx:xpath id="acute-toxicity-inhalation-gas-cat-1">
    <odx:dataBinding xpath="count(//aus-hazard-classification[.='Acute Toxicity - Inhalation - Category 1']) &gt; 0" storeItemID="{A29FFE5D-89DD-4EAC-BCEF-2867E6BF0621}"/>
  </odx:xpath>
  <odx:xpath id="acute-toxicity-inhalation-gas-cat-2">
    <odx:dataBinding xpath="count(//aus-hazard-classification[.='Acute Toxicity - Inhalation - Category 2']) &gt; 0" storeItemID="{A29FFE5D-89DD-4EAC-BCEF-2867E6BF0621}"/>
  </odx:xpath>
  <odx:xpath id="acute-toxicity-inhalation-gas-cat-3">
    <odx:dataBinding xpath="count(//aus-hazard-classification[.='Acute Toxicity - Inhalation - Category 3']) &gt; 0" storeItemID="{A29FFE5D-89DD-4EAC-BCEF-2867E6BF0621}"/>
  </odx:xpath>
  <odx:xpath id="acute-toxicity-inhalation-gas-cat-4">
    <odx:dataBinding xpath="count(//aus-hazard-classification[.='Acute Toxicity - Inhalation - Category 4']) &gt; 0" storeItemID="{A29FFE5D-89DD-4EAC-BCEF-2867E6BF0621}"/>
  </odx:xpath>
  <odx:xpath id="acute-toxicity-inhalation-gas-no-cat">
    <odx:dataBinding xpath="(count(//aus-hazard-classification[.='Acute Toxicity - Inhalation - Category 1']) = 0) and (count(//aus-hazard-classification[.='Acute Toxicity - Inhalation - Category 2']) = 0) and (count(//aus-hazard-classification[.='Acute Toxicity - Inhalation - Category 3']) = 0) and (count(//aus-hazard-classification[.='Acute Toxicity - Inhalation - Category 4']) = 0)" storeItemID="{A29FFE5D-89DD-4EAC-BCEF-2867E6BF0621}"/>
  </odx:xpath>
  <odx:xpath id="acute-toxicity-inhalation-gas">
    <odx:dataBinding xpath="/material/material-physical-state-category = 'gas'" storeItemID="{A29FFE5D-89DD-4EAC-BCEF-2867E6BF0621}"/>
  </odx:xpath>
  <odx:xpath id="acute-toxicity-inhalation-solid-cat-1">
    <odx:dataBinding xpath="count(//aus-hazard-classification[.='Acute Toxicity - Inhalation - Category 1']) &gt; 0" storeItemID="{A29FFE5D-89DD-4EAC-BCEF-2867E6BF0621}"/>
  </odx:xpath>
  <odx:xpath id="acute-toxicity-inhalation-solid-cat-2">
    <odx:dataBinding xpath="count(//aus-hazard-classification[.='Acute Toxicity - Inhalation - Category 2']) &gt; 0" storeItemID="{A29FFE5D-89DD-4EAC-BCEF-2867E6BF0621}"/>
  </odx:xpath>
  <odx:xpath id="acute-toxicity-inhalation-solid-cat-3">
    <odx:dataBinding xpath="count(//aus-hazard-classification[.='Acute Toxicity - Inhalation - Category 3']) &gt; 0" storeItemID="{A29FFE5D-89DD-4EAC-BCEF-2867E6BF0621}"/>
  </odx:xpath>
  <odx:xpath id="acute-toxicity-inhalation-solid-cat-4">
    <odx:dataBinding xpath="count(//aus-hazard-classification[.='Acute Toxicity - Inhalation - Category 4']) &gt; 0" storeItemID="{A29FFE5D-89DD-4EAC-BCEF-2867E6BF0621}"/>
  </odx:xpath>
  <odx:xpath id="acute-toxicity-inhalation-solid-no-cat">
    <odx:dataBinding xpath="(count(//aus-hazard-classification[.='Acute Toxicity - Inhalation - Category 1']) = 0) and (count(//aus-hazard-classification[.='Acute Toxicity - Inhalation - Category 2']) = 0) and (count(//aus-hazard-classification[.='Acute Toxicity - Inhalation - Category 3']) = 0) and (count(//aus-hazard-classification[.='Acute Toxicity - Inhalation - Category 4']) = 0)" storeItemID="{A29FFE5D-89DD-4EAC-BCEF-2867E6BF0621}"/>
  </odx:xpath>
  <odx:xpath id="acute-toxicity-inhalation-solid">
    <odx:dataBinding xpath="/material/material-physical-state-category = 'solid'" storeItemID="{A29FFE5D-89DD-4EAC-BCEF-2867E6BF0621}"/>
  </odx:xpath>
  <odx:xpath id="acute-toxicity-skin-cat-1">
    <odx:dataBinding xpath="count(//aus-hazard-classification[.='Acute Toxicity - Dermal - Category 1']) &gt; 0" storeItemID="{A29FFE5D-89DD-4EAC-BCEF-2867E6BF0621}"/>
  </odx:xpath>
  <odx:xpath id="acute-toxicity-skin-cat-2">
    <odx:dataBinding xpath="count(//aus-hazard-classification[.='Acute Toxicity - Dermal - Category 2']) &gt; 0" storeItemID="{A29FFE5D-89DD-4EAC-BCEF-2867E6BF0621}"/>
  </odx:xpath>
  <odx:xpath id="acute-toxicity-skin-cat-3">
    <odx:dataBinding xpath="count(//aus-hazard-classification[.='Acute Toxicity - Dermal - Category 3']) &gt; 0" storeItemID="{A29FFE5D-89DD-4EAC-BCEF-2867E6BF0621}"/>
  </odx:xpath>
  <odx:xpath id="acute-toxicity-skin-cat-4">
    <odx:dataBinding xpath="count(//aus-hazard-classification[.='Acute Toxicity - Dermal - Category 4']) &gt; 0" storeItemID="{A29FFE5D-89DD-4EAC-BCEF-2867E6BF0621}"/>
  </odx:xpath>
  <odx:xpath id="acute-toxicity-skin-no-cat">
    <odx:dataBinding xpath="(count(//aus-hazard-classification[.='Acute Toxicity - Dermal - Category 1']) = 0) and (count(//aus-hazard-classification[.='Acute Toxicity - Dermal - Category 2']) = 0) and (count(//aus-hazard-classification[.='Acute Toxicity - Dermal - Category 3']) = 0) and (count(//aus-hazard-classification[.='Acute Toxicity - Dermal - Category 4']) = 0)" storeItemID="{A29FFE5D-89DD-4EAC-BCEF-2867E6BF0621}"/>
  </odx:xpath>
  <odx:xpath id="acute-toxicity-ingestion-cat-1">
    <odx:dataBinding xpath="count(//aus-hazard-classification[.='Acute Toxicity - Oral - Category 1']) &gt; 0" storeItemID="{A29FFE5D-89DD-4EAC-BCEF-2867E6BF0621}"/>
  </odx:xpath>
  <odx:xpath id="acute-toxicity-ingestion-cat-2">
    <odx:dataBinding xpath="count(//aus-hazard-classification[.='Acute Toxicity - Oral - Category 2']) &gt; 0" storeItemID="{A29FFE5D-89DD-4EAC-BCEF-2867E6BF0621}"/>
  </odx:xpath>
  <odx:xpath id="acute-toxicity-ingestion-cat-3">
    <odx:dataBinding xpath="count(//aus-hazard-classification[.='Acute Toxicity - Oral - Category 3']) &gt; 0" storeItemID="{A29FFE5D-89DD-4EAC-BCEF-2867E6BF0621}"/>
  </odx:xpath>
  <odx:xpath id="acute-toxicity-ingestion-cat-4">
    <odx:dataBinding xpath="count(//aus-hazard-classification[.='Acute Toxicity - Oral - Category 4']) &gt; 0" storeItemID="{A29FFE5D-89DD-4EAC-BCEF-2867E6BF0621}"/>
  </odx:xpath>
  <odx:xpath id="acute-toxicity-ingestion-no-cat">
    <odx:dataBinding xpath="(count(//aus-hazard-classification[.='Acute Toxicity - Oral - Category 1']) = 0) and (count(//aus-hazard-classification[.='Acute Toxicity - Oral - Category 2']) = 0) and (count(//aus-hazard-classification[.='Acute Toxicity - Oral - Category 3']) = 0) and (count(//aus-hazard-classification[.='Acute Toxicity - Oral - Category 4']) = 0)" storeItemID="{A29FFE5D-89DD-4EAC-BCEF-2867E6BF0621}"/>
  </odx:xpath>
  <odx:xpath id="acute-toxicity-corrosion-eye-cat-1">
    <odx:dataBinding xpath="count(//aus-hazard-classification[.='Serious Eye Damage/Irritation - Category 1']) &gt; 0" storeItemID="{A29FFE5D-89DD-4EAC-BCEF-2867E6BF0621}"/>
  </odx:xpath>
  <odx:xpath id="acute-toxicity-corrosion-eye-cat-2a">
    <odx:dataBinding xpath="count(//aus-hazard-classification[.='Serious Eye Damage/Irritation - Category 2A']) &gt; 0" storeItemID="{A29FFE5D-89DD-4EAC-BCEF-2867E6BF0621}"/>
  </odx:xpath>
  <odx:xpath id="acute-toxicity-corrosion-eye-no-cat">
    <odx:dataBinding xpath="(count(//aus-hazard-classification[.='Serious Eye Damage/Irritation - Category 1']) = 0) and (count(//aus-hazard-classification[.='Serious Eye Damage/Irritation - Category 2A']) = 0)" storeItemID="{A29FFE5D-89DD-4EAC-BCEF-2867E6BF0621}"/>
  </odx:xpath>
  <odx:xpath id="acute-toxicity-corrosion-skin-cat-1a">
    <odx:dataBinding xpath="count(//aus-hazard-classification[.='Skin Corrosion/Irritation - Category 1A']) &gt; 0" storeItemID="{A29FFE5D-89DD-4EAC-BCEF-2867E6BF0621}"/>
  </odx:xpath>
  <odx:xpath id="acute-toxicity-corrosion-skin-cat-1b">
    <odx:dataBinding xpath="count(//aus-hazard-classification[.='Skin Corrosion/Irritation - Category 1B']) &gt; 0" storeItemID="{A29FFE5D-89DD-4EAC-BCEF-2867E6BF0621}"/>
  </odx:xpath>
  <odx:xpath id="acute-toxicity-corrosion-skin-cat-1c">
    <odx:dataBinding xpath="count(//aus-hazard-classification[.='Skin Corrosion/Irritation - Category 1C']) &gt; 0" storeItemID="{A29FFE5D-89DD-4EAC-BCEF-2867E6BF0621}"/>
  </odx:xpath>
  <odx:xpath id="acute-toxicity-corrosion-skin-cat-2">
    <odx:dataBinding xpath="count(//aus-hazard-classification[.='Skin Corrosion/Irritation - Category 2']) &gt; 0" storeItemID="{A29FFE5D-89DD-4EAC-BCEF-2867E6BF0621}"/>
  </odx:xpath>
  <odx:xpath id="acute-toxicity-corrosion-skin-no-cat">
    <odx:dataBinding xpath="(count(//aus-hazard-classification[.='Skin Corrosion/Irritation - Category 1A']) = 0) and (count(//aus-hazard-classification[.='Skin Corrosion/Irritation - Category 1B']) = 0) and (count(//aus-hazard-classification[.='Skin Corrosion/Irritation - Category 1C']) = 0) and (count(//aus-hazard-classification[.='Skin Corrosion/Irritation - Category 2']) = 0)" storeItemID="{A29FFE5D-89DD-4EAC-BCEF-2867E6BF0621}"/>
  </odx:xpath>
  <odx:xpath id="acute-toxicity-sensitisation-respiratory-cat-1">
    <odx:dataBinding xpath="count(//aus-hazard-classification[.='Sensitisation - Respiratory - Category 1']) &gt; 0" storeItemID="{A29FFE5D-89DD-4EAC-BCEF-2867E6BF0621}"/>
  </odx:xpath>
  <odx:xpath id="acute-toxicity-sensitisation-respiratory-cat-1a">
    <odx:dataBinding xpath="count(//aus-hazard-classification[.='Sensitisation - Respiratory - Category 1A']) &gt; 0" storeItemID="{A29FFE5D-89DD-4EAC-BCEF-2867E6BF0621}"/>
  </odx:xpath>
  <odx:xpath id="acute-toxicity-sensitisation-respiratory-cat-1b">
    <odx:dataBinding xpath="count(//aus-hazard-classification[.='Sensitisation - Respiratory - Category 1B']) &gt; 0" storeItemID="{A29FFE5D-89DD-4EAC-BCEF-2867E6BF0621}"/>
  </odx:xpath>
  <odx:xpath id="acute-toxicity-sensitisation-respiratory-no-cat">
    <odx:dataBinding xpath="(count(//aus-hazard-classification[.='Sensitisation - Respiratory - Category 1']) = 0) and (count(//aus-hazard-classification[.='Sensitisation - Respiratory - Category 1A']) = 0) and (count(//aus-hazard-classification[.='Sensitisation - Respiratory - Category 1B']) = 0)" storeItemID="{A29FFE5D-89DD-4EAC-BCEF-2867E6BF0621}"/>
  </odx:xpath>
  <odx:xpath id="acute-toxicity-sensitisation-skin-cat-1">
    <odx:dataBinding xpath="count(//aus-hazard-classification[.='Sensitisation - Skin - Category 1']) &gt; 0" storeItemID="{A29FFE5D-89DD-4EAC-BCEF-2867E6BF0621}"/>
  </odx:xpath>
  <odx:xpath id="acute-toxicity-sensitisation-skin-cat-1a">
    <odx:dataBinding xpath="count(//aus-hazard-classification[.='Sensitisation - Skin - Category 1A']) &gt; 0" storeItemID="{A29FFE5D-89DD-4EAC-BCEF-2867E6BF0621}"/>
  </odx:xpath>
  <odx:xpath id="acute-toxicity-sensitisation-skin-cat-1b">
    <odx:dataBinding xpath="count(//aus-hazard-classification[.='Sensitisation - Skin - Category 1B']) &gt; 0" storeItemID="{A29FFE5D-89DD-4EAC-BCEF-2867E6BF0621}"/>
  </odx:xpath>
  <odx:xpath id="acute-toxicity-sensitisation-skin-no-cat">
    <odx:dataBinding xpath="(count(//aus-hazard-classification[.='Sensitisation - Skin - Category 1']) = 0) and (count(//aus-hazard-classification[.='Sensitisation - Skin - Category 1A']) = 0) and (count(//aus-hazard-classification[.='Sensitisation - Skin - Category 1B']) = 0)" storeItemID="{A29FFE5D-89DD-4EAC-BCEF-2867E6BF0621}"/>
  </odx:xpath>
  <odx:xpath id="acute-toxicity-aspiration-cat1">
    <odx:dataBinding xpath="count(//aus-hazard-classification[.='Aspiration Hazard - Category 1']) &gt; 0" storeItemID="{A29FFE5D-89DD-4EAC-BCEF-2867E6BF0621}"/>
  </odx:xpath>
  <odx:xpath id="acute-toxicity-aspiration-no-cat">
    <odx:dataBinding xpath="count(//aus-hazard-classification[.='Aspiration Hazard - Category 1']) = 0" storeItemID="{A29FFE5D-89DD-4EAC-BCEF-2867E6BF0621}"/>
  </odx:xpath>
  <odx:xpath id="acute-toxicity-organ-single-cat2-respiratory">
    <odx:dataBinding xpath="count(//aus-hazard-classification[.='Specific Target Organ Toxicity (Single Exposure) - Category 3 Respiratory Tract Irritation']) &gt; 0" storeItemID="{A29FFE5D-89DD-4EAC-BCEF-2867E6BF0621}"/>
  </odx:xpath>
  <odx:xpath id="acute-toxicity-organ-single-cat2-narcotic">
    <odx:dataBinding xpath="count(//aus-hazard-classification[.='Specific Target Organ Toxicity (Single Exposure) - Category 3 Narcotic Effects']) &gt; 0" storeItemID="{A29FFE5D-89DD-4EAC-BCEF-2867E6BF0621}"/>
  </odx:xpath>
  <odx:xpath id="chronic-toxicity-mutagenicity-cat1a">
    <odx:dataBinding xpath="count(//aus-hazard-classification[.='Germ Cell Mutagenicity - Category 1A']) &gt; 0" storeItemID="{A29FFE5D-89DD-4EAC-BCEF-2867E6BF0621}"/>
  </odx:xpath>
  <odx:xpath id="chronic-toxicity-mutagenicity-cat1b">
    <odx:dataBinding xpath="count(//aus-hazard-classification[.='Germ Cell Mutagenicity - Category 1B']) &gt; 0" storeItemID="{A29FFE5D-89DD-4EAC-BCEF-2867E6BF0621}"/>
  </odx:xpath>
  <odx:xpath id="chronic-toxicity-mutagenicity-cat2">
    <odx:dataBinding xpath="count(//aus-hazard-classification[.='Germ Cell Mutagenicity - Category 2']) &gt; 0" storeItemID="{A29FFE5D-89DD-4EAC-BCEF-2867E6BF0621}"/>
  </odx:xpath>
  <odx:xpath id="chronic-toxicity-mutagenicity-no-cat">
    <odx:dataBinding xpath="(count(//aus-hazard-classification[.='Germ Cell Mutagenicity - Category 1A']) = 0) and (count(//aus-hazard-classification[.='Germ Cell Mutagenicity - Category 1B']) = 0) and (count(//aus-hazard-classification[.='Germ Cell Mutagenicity - Category 2']) = 0)" storeItemID="{A29FFE5D-89DD-4EAC-BCEF-2867E6BF0621}"/>
  </odx:xpath>
  <odx:xpath id="chronic-toxicity-carcinogenicity-cat1a">
    <odx:dataBinding xpath="count(//aus-hazard-classification[.='Carcinogenicity - Category 1A']) &gt; 0" storeItemID="{A29FFE5D-89DD-4EAC-BCEF-2867E6BF0621}"/>
  </odx:xpath>
  <odx:xpath id="chronic-toxicity-carcinogenicity-cat1b">
    <odx:dataBinding xpath="count(//aus-hazard-classification[.='Carcinogenicity - Category 1B']) &gt; 0" storeItemID="{A29FFE5D-89DD-4EAC-BCEF-2867E6BF0621}"/>
  </odx:xpath>
  <odx:xpath id="chronic-toxicity-carcinogenicity-cat2">
    <odx:dataBinding xpath="count(//aus-hazard-classification[.='Carcinogenicity - Category 2']) &gt; 0" storeItemID="{A29FFE5D-89DD-4EAC-BCEF-2867E6BF0621}"/>
  </odx:xpath>
  <odx:xpath id="chronic-toxicity-carcinogenicity-no-cat">
    <odx:dataBinding xpath="(count(//aus-hazard-classification[.='Carcinogenicity - Category 1A']) = 0) and (count(//aus-hazard-classification[.='Carcinogenicity - Category 1B']) = 0) and (count(//aus-hazard-classification[.='Carcinogenicity - Category 2']) = 0)" storeItemID="{A29FFE5D-89DD-4EAC-BCEF-2867E6BF0621}"/>
  </odx:xpath>
  <odx:xpath id="chronic-toxicity-reproductive-cat1a">
    <odx:dataBinding xpath="count(//aus-hazard-classification[.='Toxic to Reproduction - Category 1A']) &gt; 0" storeItemID="{A29FFE5D-89DD-4EAC-BCEF-2867E6BF0621}"/>
  </odx:xpath>
  <odx:xpath id="chronic-toxicity-reproductive-cat1b">
    <odx:dataBinding xpath="count(//aus-hazard-classification[.='Toxic to Reproduction - Category 1B']) &gt; 0" storeItemID="{A29FFE5D-89DD-4EAC-BCEF-2867E6BF0621}"/>
  </odx:xpath>
  <odx:xpath id="chronic-toxicity-reproductive-cat2">
    <odx:dataBinding xpath="count(//aus-hazard-classification[.='Toxic to Reproduction - Category 2']) &gt; 0" storeItemID="{A29FFE5D-89DD-4EAC-BCEF-2867E6BF0621}"/>
  </odx:xpath>
  <odx:xpath id="chronic-toxicity-reproductive-toxic">
    <odx:dataBinding xpath="count(//aus-hazard-classification[.='Toxic to Reproduction - (effects on or via lactation)']) &gt; 0" storeItemID="{A29FFE5D-89DD-4EAC-BCEF-2867E6BF0621}"/>
  </odx:xpath>
  <odx:xpath id="chronic-toxicity-reproductive-no-cat">
    <odx:dataBinding xpath="(count(//aus-hazard-classification[.='Toxic to Reproduction - Category 1A']) = 0) and (count(//aus-hazard-classification[.='Toxic to Reproduction - Category 1B']) = 0) and (count(//aus-hazard-classification[.='Toxic to Reproduction - Category 2']) = 0) and (count(//aus-hazard-classification[.='Toxic to Reproduction - (effects on or via lactation)']) = 0)" storeItemID="{A29FFE5D-89DD-4EAC-BCEF-2867E6BF0621}"/>
  </odx:xpath>
  <odx:xpath id="ierg-code-set">
    <odx:dataBinding xpath="string-length(/material/material-road-un-ierg) &gt; 0" storeItemID="{A29FFE5D-89DD-4EAC-BCEF-2867E6BF0621}"/>
  </odx:xpath>
  <odx:xpath id="ierg-code-not-set">
    <odx:dataBinding xpath="string-length(/material/material-road-un-ierg) = 0" storeItemID="{A29FFE5D-89DD-4EAC-BCEF-2867E6BF0621}"/>
  </odx:xpath>
  <odx:xpath id="ppe-gloves">
    <odx:dataBinding xpath="/material/material-ppe-gloves" storeItemID="{A29FFE5D-89DD-4EAC-BCEF-2867E6BF0621}"/>
  </odx:xpath>
  <odx:xpath id="has-ppe-gloves">
    <odx:dataBinding xpath="contains(/material/material-ppe-names-lower,'gloves')" storeItemID="{A29FFE5D-89DD-4EAC-BCEF-2867E6BF0621}"/>
  </odx:xpath>
  <odx:xpath id="ppe-names">
    <odx:dataBinding xpath="/material/material-ppe-names" storeItemID="{A29FFE5D-89DD-4EAC-BCEF-2867E6BF0621}"/>
  </odx:xpath>
  <odx:xpath id="first-aid-skincontact-molten">
    <odx:dataBinding xpath="/material/material-used-at-elevated-temperature-molten" storeItemID="{A29FFE5D-89DD-4EAC-BCEF-2867E6BF0621}"/>
  </odx:xpath>
  <odx:xpath id="toxic-effects-skin-molten">
    <odx:dataBinding xpath="/material/material-used-at-elevated-temperature-molten" storeItemID="{A29FFE5D-89DD-4EAC-BCEF-2867E6BF0621}"/>
  </odx:xpath>
  <odx:xpath id="toxic-effects-skin-degreasing">
    <odx:dataBinding xpath="/material/material-has-degreasing-action-on-skin" storeItemID="{A29FFE5D-89DD-4EAC-BCEF-2867E6BF0621}"/>
  </odx:xpath>
  <odx:xpath id="accident-small-spills-household-garbage">
    <odx:dataBinding xpath="/material/material-allowed-to-be-disposed-with-household-garbage" storeItemID="{A29FFE5D-89DD-4EAC-BCEF-2867E6BF0621}"/>
  </odx:xpath>
  <odx:xpath id="ppe-positive-pressure-suit">
    <odx:dataBinding xpath="/material/material-ppe-names-lower = 'positive pressure suit'" storeItemID="{A29FFE5D-89DD-4EAC-BCEF-2867E6BF0621}"/>
  </odx:xpath>
  <odx:xpath id="ppe-respirator">
    <odx:dataBinding xpath="contains(/material/material-ppe-names-lower, 'respirator')" storeItemID="{A29FFE5D-89DD-4EAC-BCEF-2867E6BF0621}"/>
  </odx:xpath>
  <odx:xpath id="ppe-air-mask">
    <odx:dataBinding xpath="contains(/material/material-ppe-names-lower, 'air mask')" storeItemID="{A29FFE5D-89DD-4EAC-BCEF-2867E6BF0621}"/>
  </odx:xpath>
  <odx:xpath id="ppe-names-lower">
    <odx:dataBinding xpath="/material/material-ppe-names-lower" storeItemID="{A29FFE5D-89DD-4EAC-BCEF-2867E6BF0621}"/>
  </odx:xpath>
  <odx:xpath id="ppe-not-positive-pressure-suit">
    <odx:dataBinding xpath="/material/material-ppe-names-lower != 'positive pressure suit'" storeItemID="{A29FFE5D-89DD-4EAC-BCEF-2867E6BF0621}"/>
  </odx:xpath>
  <odx:xpath id="ppe-set">
    <odx:dataBinding xpath="string-length(/material/material-ppe-names) &gt; 0" storeItemID="{A29FFE5D-89DD-4EAC-BCEF-2867E6BF0621}"/>
  </odx:xpath>
  <odx:xpath id="ppe-not-set">
    <odx:dataBinding xpath="string-length(/material/material-ppe-names) = 0" storeItemID="{A29FFE5D-89DD-4EAC-BCEF-2867E6BF0621}"/>
  </odx:xpath>
  <odx:xpath id="accident-small-spills-special">
    <odx:dataBinding xpath="/material/material-small-spills-special-instructions" storeItemID="{A29FFE5D-89DD-4EAC-BCEF-2867E6BF0621}"/>
  </odx:xpath>
  <odx:xpath id="accident-small-spills-special-set">
    <odx:dataBinding xpath="string-length(/material/material-small-spills-special-instructions) &gt; 0" storeItemID="{A29FFE5D-89DD-4EAC-BCEF-2867E6BF0621}"/>
  </odx:xpath>
  <odx:xpath id="accident-large-spills-special-set">
    <odx:dataBinding xpath="string-length(/material/material-large-spills-special-instructions) &gt; 0" storeItemID="{A29FFE5D-89DD-4EAC-BCEF-2867E6BF0621}"/>
  </odx:xpath>
  <odx:xpath id="accident-large-spills-special">
    <odx:dataBinding xpath="/material/material-large-spills-special-instructions" storeItemID="{A29FFE5D-89DD-4EAC-BCEF-2867E6BF0621}"/>
  </odx:xpath>
  <odx:xpath id="ppe-retail-pack-not-required">
    <odx:dataBinding xpath="/material/material-ppe-retail-pack-not-required" storeItemID="{A29FFE5D-89DD-4EAC-BCEF-2867E6BF0621}"/>
  </odx:xpath>
  <odx:xpath id="mat-chemical-stability">
    <odx:dataBinding xpath="/material/material-chemical-stability" storeItemID="{A29FFE5D-89DD-4EAC-BCEF-2867E6BF0621}"/>
  </odx:xpath>
  <odx:xpath id="has-mat-chemical-stability">
    <odx:dataBinding xpath="string-length(/material/material-chemical-stability) &gt; 0" storeItemID="{A29FFE5D-89DD-4EAC-BCEF-2867E6BF0621}"/>
  </odx:xpath>
  <odx:xpath id="no-mat-chemical-stability">
    <odx:dataBinding xpath="string-length(/material/material-chemical-stability) = 0" storeItemID="{A29FFE5D-89DD-4EAC-BCEF-2867E6BF0621}"/>
  </odx:xpath>
  <odx:xpath id="mat-conditions-to-avoid">
    <odx:dataBinding xpath="/material/material-conditions-to-avoid" storeItemID="{A29FFE5D-89DD-4EAC-BCEF-2867E6BF0621}"/>
  </odx:xpath>
  <odx:xpath id="has-mat-conditions-to-avoid">
    <odx:dataBinding xpath="string-length(/material/material-conditions-to-avoid) &gt; 0" storeItemID="{A29FFE5D-89DD-4EAC-BCEF-2867E6BF0621}"/>
  </odx:xpath>
  <odx:xpath id="no-mat-conditions-to-avoid">
    <odx:dataBinding xpath="string-length(/material/material-conditions-to-avoid) = 0" storeItemID="{A29FFE5D-89DD-4EAC-BCEF-2867E6BF0621}"/>
  </odx:xpath>
  <odx:xpath id="mat-incompatible-materials">
    <odx:dataBinding xpath="/material/material-incompatible-materials" storeItemID="{A29FFE5D-89DD-4EAC-BCEF-2867E6BF0621}"/>
  </odx:xpath>
  <odx:xpath id="has-mat-incompatible-materials">
    <odx:dataBinding xpath="string-length(/material/material-incompatible-materials) &gt; 0  " storeItemID="{A29FFE5D-89DD-4EAC-BCEF-2867E6BF0621}"/>
  </odx:xpath>
  <odx:xpath id="no-mat-incompatible-materials">
    <odx:dataBinding xpath="string-length(/material/material-incompatible-materials) = 0" storeItemID="{A29FFE5D-89DD-4EAC-BCEF-2867E6BF0621}"/>
  </odx:xpath>
  <odx:xpath id="mat-hazardous-decomposition-products">
    <odx:dataBinding xpath="/material/material-hazardous-decomposition-products" storeItemID="{A29FFE5D-89DD-4EAC-BCEF-2867E6BF0621}"/>
  </odx:xpath>
  <odx:xpath id="has-mat-hazardous-decomposition-products">
    <odx:dataBinding xpath="string-length(/material/material-hazardous-decomposition-products) &gt; 0" storeItemID="{A29FFE5D-89DD-4EAC-BCEF-2867E6BF0621}"/>
  </odx:xpath>
  <odx:xpath id="no-mat-hazardous-decomposition-products">
    <odx:dataBinding xpath="string-length(/material/material-hazardous-decomposition-products) = 0" storeItemID="{A29FFE5D-89DD-4EAC-BCEF-2867E6BF0621}"/>
  </odx:xpath>
  <odx:xpath id="mat-hazardous-reactions">
    <odx:dataBinding xpath="/material/material-hazardous-reactions" storeItemID="{A29FFE5D-89DD-4EAC-BCEF-2867E6BF0621}"/>
  </odx:xpath>
  <odx:xpath id="has-mat-hazardous-reactions">
    <odx:dataBinding xpath="string-length(/material/material-hazardous-reactions) &gt; 0" storeItemID="{A29FFE5D-89DD-4EAC-BCEF-2867E6BF0621}"/>
  </odx:xpath>
  <odx:xpath id="no-mat-hazardous-reactions">
    <odx:dataBinding xpath="string-length(/material/material-hazardous-reactions) = 0" storeItemID="{A29FFE5D-89DD-4EAC-BCEF-2867E6BF0621}"/>
  </odx:xpath>
  <odx:xpath id="handling-special-instructions">
    <odx:dataBinding xpath="/material/material-handling-special-instructions" storeItemID="{A29FFE5D-89DD-4EAC-BCEF-2867E6BF0621}"/>
  </odx:xpath>
  <odx:xpath id="has-handling-special-instructions">
    <odx:dataBinding xpath="string-length(/material/material-handling-special-instructions) &gt; 0" storeItemID="{A29FFE5D-89DD-4EAC-BCEF-2867E6BF0621}"/>
  </odx:xpath>
  <odx:xpath id="storage-special-instructions">
    <odx:dataBinding xpath="/material/material-storage-special-instructions" storeItemID="{A29FFE5D-89DD-4EAC-BCEF-2867E6BF0621}"/>
  </odx:xpath>
  <odx:xpath id="has-storage-special-instructions">
    <odx:dataBinding xpath="string-length(/material/material-storage-special-instructions) &gt; 0" storeItemID="{A29FFE5D-89DD-4EAC-BCEF-2867E6BF0621}"/>
  </odx:xpath>
  <odx:xpath id="is-not-dg-class-1.4s">
    <odx:dataBinding xpath="substring(/material/material-road-un-hazard-class,1,4) != '1.4S'" storeItemID="{A29FFE5D-89DD-4EAC-BCEF-2867E6BF0621}"/>
  </odx:xpath>
  <odx:xpath id="is-dg-class-1.4s">
    <odx:dataBinding xpath="substring(/material/material-road-un-hazard-class,1,4) = '1.4S'" storeItemID="{A29FFE5D-89DD-4EAC-BCEF-2867E6BF0621}"/>
  </odx:xpath>
  <odx:xpath id="is-dg-class-1">
    <odx:dataBinding xpath="substring(/material/material-road-un-hazard-class,1,1) = '1'" storeItemID="{A29FFE5D-89DD-4EAC-BCEF-2867E6BF0621}"/>
  </odx:xpath>
  <odx:xpath id="is-dg-class-2.1">
    <odx:dataBinding xpath="substring(/material/material-road-un-hazard-class,1,3) = '2.1'" storeItemID="{A29FFE5D-89DD-4EAC-BCEF-2867E6BF0621}"/>
  </odx:xpath>
  <odx:xpath id="is-dg-class-2.2">
    <odx:dataBinding xpath="substring(/material/material-road-un-hazard-class,1,3) = '2.2'" storeItemID="{A29FFE5D-89DD-4EAC-BCEF-2867E6BF0621}"/>
  </odx:xpath>
  <odx:xpath id="is-dg-class-2.3">
    <odx:dataBinding xpath="substring(/material/material-road-un-hazard-class,1,3) = '2.3'" storeItemID="{A29FFE5D-89DD-4EAC-BCEF-2867E6BF0621}"/>
  </odx:xpath>
  <odx:xpath id="is-dg-class-3">
    <odx:dataBinding xpath="substring(/material/material-road-un-hazard-class,1,1) = '3'" storeItemID="{A29FFE5D-89DD-4EAC-BCEF-2867E6BF0621}"/>
  </odx:xpath>
  <odx:xpath id="is-dg-class-4.1">
    <odx:dataBinding xpath="substring(/material/material-road-un-hazard-class,1,3) = '4.1'" storeItemID="{A29FFE5D-89DD-4EAC-BCEF-2867E6BF0621}"/>
  </odx:xpath>
  <odx:xpath id="is-dg-class-4.2">
    <odx:dataBinding xpath="substring(/material/material-road-un-hazard-class,1,3) = '4.2'" storeItemID="{A29FFE5D-89DD-4EAC-BCEF-2867E6BF0621}"/>
  </odx:xpath>
  <odx:xpath id="is-dg-class-4.3">
    <odx:dataBinding xpath="substring(/material/material-road-un-hazard-class,1,3) = '4.3'" storeItemID="{A29FFE5D-89DD-4EAC-BCEF-2867E6BF0621}"/>
  </odx:xpath>
  <odx:xpath id="is-dg-class-5.1">
    <odx:dataBinding xpath="substring(/material/material-road-un-hazard-class,1,3) = '5.1'" storeItemID="{A29FFE5D-89DD-4EAC-BCEF-2867E6BF0621}"/>
  </odx:xpath>
  <odx:xpath id="is-dg-class-5.2">
    <odx:dataBinding xpath="substring(/material/material-road-un-hazard-class,1,3) = '5.2'" storeItemID="{A29FFE5D-89DD-4EAC-BCEF-2867E6BF0621}"/>
  </odx:xpath>
  <odx:xpath id="is-dg-class-6">
    <odx:dataBinding xpath="substring(/material/material-road-un-hazard-class,1,1) = '6'" storeItemID="{A29FFE5D-89DD-4EAC-BCEF-2867E6BF0621}"/>
  </odx:xpath>
  <odx:xpath id="is-dg-class-7">
    <odx:dataBinding xpath="substring(/material/material-road-un-hazard-class,1,1) = '7'" storeItemID="{A29FFE5D-89DD-4EAC-BCEF-2867E6BF0621}"/>
  </odx:xpath>
  <odx:xpath id="is-dg-class-8">
    <odx:dataBinding xpath="substring(/material/material-road-un-hazard-class,1,1) = '8'" storeItemID="{A29FFE5D-89DD-4EAC-BCEF-2867E6BF0621}"/>
  </odx:xpath>
  <odx:xpath id="is-dg-class-9">
    <odx:dataBinding xpath="substring(/material/material-road-un-hazard-class,1,1) = '9'" storeItemID="{A29FFE5D-89DD-4EAC-BCEF-2867E6BF0621}"/>
  </odx:xpath>
  <odx:xpath id="mat-comliq-class">
    <odx:dataBinding xpath="/material/aus-combustible-liquid-class" storeItemID="{A29FFE5D-89DD-4EAC-BCEF-2867E6BF0621}"/>
  </odx:xpath>
  <odx:xpath id="is-combustible-liquid">
    <odx:dataBinding xpath="string-length(/material/aus-combustible-liquid-class) &gt; 0" storeItemID="{A29FFE5D-89DD-4EAC-BCEF-2867E6BF0621}"/>
  </odx:xpath>
  <odx:xpath id="is-dg">
    <odx:dataBinding xpath="/material/material-road-un-transport-present" storeItemID="{A29FFE5D-89DD-4EAC-BCEF-2867E6BF0621}"/>
  </odx:xpath>
  <odx:xpath id="fire-specific-combustible">
    <odx:dataBinding xpath="(/material/aus-combustible-material = 'true') and (count(//aus-h/statement.code[.='H200'] | //aus-h/statement.code[.='H201'] | //aus-h/statement.code[.='H202'] | //aus-h/statement.code[.='H203'] | //aus-h/statement.code[.='H204'] | //aus-h/statement.code[.='H205'] | //aus-h/statement.code[.='H220'] | //aus-h/statement.code[.='H222'] | //aus-h/statement.code[.='H223'] | //aus-h/statement.code[.='H224'] | //aus-h/statement.code[.='H225'] | //aus-h/statement.code[.='H226'] | //aus-h/statement.code[.='H227'] | //aus-h/statement.code[.='H228'] | //aus-h/statement.code[.='H240'] | //aus-h/statement.code[.='H241'] | //aus-h/statement.code[.='H242'] | //aus-h/statement.code[.='H250'] | //aus-h/statement.code[.='H251'] | //aus-h/statement.code[.='H252'] | //aus-h/statement.code[.='H260'] | //aus-h/statement.code[.='H261'] | //aus-h/statement.code[.='H270'] | //aus-h/statement.code[.='H271'] | //aus-h/statement.code[.='H272'] | //aus-h/statement.code[.='H280'] | //aus-h/statement.code[.='H281']) = 0) and (string-length(/material/aus-combustible-liquid-class) = 0)" storeItemID="{A29FFE5D-89DD-4EAC-BCEF-2867E6BF0621}"/>
  </odx:xpath>
  <odx:xpath id="fire-specific-non-combustible">
    <odx:dataBinding xpath="(not(/material/aus-combustible-material = 'true')) and (count(//aus-h/statement.code[.='H200'] | //aus-h/statement.code[.='H201'] | //aus-h/statement.code[.='H202'] | //aus-h/statement.code[.='H203'] | //aus-h/statement.code[.='H204'] | //aus-h/statement.code[.='H205'] | //aus-h/statement.code[.='H220'] | //aus-h/statement.code[.='H222'] | //aus-h/statement.code[.='H223'] | //aus-h/statement.code[.='H224'] | //aus-h/statement.code[.='H225'] | //aus-h/statement.code[.='H226'] | //aus-h/statement.code[.='H227'] | //aus-h/statement.code[.='H228'] | //aus-h/statement.code[.='H240'] | //aus-h/statement.code[.='H241'] | //aus-h/statement.code[.='H242'] | //aus-h/statement.code[.='H250'] | //aus-h/statement.code[.='H251'] | //aus-h/statement.code[.='H252'] | //aus-h/statement.code[.='H260'] | //aus-h/statement.code[.='H261'] | //aus-h/statement.code[.='H270'] | //aus-h/statement.code[.='H271'] | //aus-h/statement.code[.='H272'] | //aus-h/statement.code[.='H280'] | //aus-h/statement.code[.='H281']) = 0) and (string-length(/material/aus-combustible-liquid-class) = 0)" storeItemID="{A29FFE5D-89DD-4EAC-BCEF-2867E6BF0621}"/>
  </odx:xpath>
  <odx:xpath id="fire-further-default">
    <odx:dataBinding xpath="(/material/aus-combustible-material = 'true') or (count(//aus-h/statement.code[.='H200'] | //aus-h/statement.code[.='H201'] | //aus-h/statement.code[.='H202'] | //aus-h/statement.code[.='H203'] | //aus-h/statement.code[.='H204'] | //aus-h/statement.code[.='H205'] | //aus-h/statement.code[.='H220'] | //aus-h/statement.code[.='H222'] | //aus-h/statement.code[.='H223'] | //aus-h/statement.code[.='H224'] | //aus-h/statement.code[.='H225'] | //aus-h/statement.code[.='H226'] | //aus-h/statement.code[.='H227'] | //aus-h/statement.code[.='H228'] | //aus-h/statement.code[.='H240'] | //aus-h/statement.code[.='H241'] | //aus-h/statement.code[.='H242'] | //aus-h/statement.code[.='H250'] | //aus-h/statement.code[.='H251'] | //aus-h/statement.code[.='H252'] | //aus-h/statement.code[.='H260'] | //aus-h/statement.code[.='H261'] | //aus-h/statement.code[.='H270'] | //aus-h/statement.code[.='H271'] | //aus-h/statement.code[.='H272'] | //aus-h/statement.code[.='H280'] | //aus-h/statement.code[.='H281']) &gt; 0) or (string-length(/material/aus-combustible-liquid-class) &gt; 0)" storeItemID="{A29FFE5D-89DD-4EAC-BCEF-2867E6BF0621}"/>
  </odx:xpath>
  <odx:xpath id="fire-further-residual-burns">
    <odx:dataBinding xpath="/material/aus-residual-burns" storeItemID="{A29FFE5D-89DD-4EAC-BCEF-2867E6BF0621}"/>
  </odx:xpath>
  <odx:xpath id="fire-further-not-residual-burns">
    <odx:dataBinding xpath="not(/material/aus-residual-burns = 'true')" storeItemID="{A29FFE5D-89DD-4EAC-BCEF-2867E6BF0621}"/>
  </odx:xpath>
  <odx:xpath id="fire-further-non-combustible">
    <odx:dataBinding xpath="(not(/material/aus-combustible-material = 'true')) and (count(//aus-h/statement.code[.='H200'] | //aus-h/statement.code[.='H201'] | //aus-h/statement.code[.='H202'] | //aus-h/statement.code[.='H203'] | //aus-h/statement.code[.='H204'] | //aus-h/statement.code[.='H205'] | //aus-h/statement.code[.='H220'] | //aus-h/statement.code[.='H222'] | //aus-h/statement.code[.='H223'] | //aus-h/statement.code[.='H224'] | //aus-h/statement.code[.='H225'] | //aus-h/statement.code[.='H226'] | //aus-h/statement.code[.='H227'] | //aus-h/statement.code[.='H228'] | //aus-h/statement.code[.='H240'] | //aus-h/statement.code[.='H241'] | //aus-h/statement.code[.='H242'] | //aus-h/statement.code[.='H250'] | //aus-h/statement.code[.='H251'] | //aus-h/statement.code[.='H252'] | //aus-h/statement.code[.='H260'] | //aus-h/statement.code[.='H261'] | //aus-h/statement.code[.='H270'] | //aus-h/statement.code[.='H271'] | //aus-h/statement.code[.='H272'] | //aus-h/statement.code[.='H280'] | //aus-h/statement.code[.='H281']) = 0) and (string-length(/material/aus-combustible-liquid-class) = 0)" storeItemID="{A29FFE5D-89DD-4EAC-BCEF-2867E6BF0621}"/>
  </odx:xpath>
  <odx:xpath id="first-aid-inhalation-not-possible">
    <odx:dataBinding xpath="not(/material/material-inhalation = 'true')" storeItemID="{A29FFE5D-89DD-4EAC-BCEF-2867E6BF0621}"/>
  </odx:xpath>
  <odx:xpath id="first-aid-inhalation-possible">
    <odx:dataBinding xpath="/material/material-inhalation" storeItemID="{A29FFE5D-89DD-4EAC-BCEF-2867E6BF0621}"/>
  </odx:xpath>
  <odx:xpath id="first-aid-skincontact-possible">
    <odx:dataBinding xpath="/material/material-skin-contact-possible" storeItemID="{A29FFE5D-89DD-4EAC-BCEF-2867E6BF0621}"/>
  </odx:xpath>
  <odx:xpath id="first-aid-skincontact-not-possible">
    <odx:dataBinding xpath="not(/material/material-skin-contact-possible = 'true')" storeItemID="{A29FFE5D-89DD-4EAC-BCEF-2867E6BF0621}"/>
  </odx:xpath>
  <odx:xpath id="first-aid-eyecontact-possible">
    <odx:dataBinding xpath="/material/material-eye-contact-possible" storeItemID="{A29FFE5D-89DD-4EAC-BCEF-2867E6BF0621}"/>
  </odx:xpath>
  <odx:xpath id="first-aid-eyecontact-not-possible">
    <odx:dataBinding xpath="not(/material/material-eye-contact-possible = 'true')" storeItemID="{A29FFE5D-89DD-4EAC-BCEF-2867E6BF0621}"/>
  </odx:xpath>
  <odx:xpath id="first-aid-ingestion-possible">
    <odx:dataBinding xpath="/material/material-ingestion-possible" storeItemID="{A29FFE5D-89DD-4EAC-BCEF-2867E6BF0621}"/>
  </odx:xpath>
  <odx:xpath id="first-aid-ingestion-not-possible">
    <odx:dataBinding xpath="not(/material/material-ingestion-possible = 'true')" storeItemID="{A29FFE5D-89DD-4EAC-BCEF-2867E6BF0621}"/>
  </odx:xpath>
  <odx:xpath id="first-aid-physician-notes">
    <odx:dataBinding xpath="/material/material-physician-firstaid-notes" storeItemID="{A29FFE5D-89DD-4EAC-BCEF-2867E6BF0621}"/>
  </odx:xpath>
  <odx:xpath id="not-aus-special-diamond">
    <odx:dataBinding xpath="string-length(/material/material-road-un-diamond-aus) = 0" storeItemID="{A29FFE5D-89DD-4EAC-BCEF-2867E6BF0621}"/>
  </odx:xpath>
  <odx:xpath id="road-aus-special-diamond">
    <odx:dataBinding xpath="/material/material-road-un-diamond-aus" storeItemID="{A29FFE5D-89DD-4EAC-BCEF-2867E6BF0621}"/>
  </odx:xpath>
  <odx:xpath id="has-aus-special-diamond">
    <odx:dataBinding xpath="string-length(/material/material-road-un-diamond-aus) &gt; 0" storeItemID="{A29FFE5D-89DD-4EAC-BCEF-2867E6BF0621}"/>
  </odx:xpath>
  <odx:xpath id="has-first-aid-physician-notes">
    <odx:dataBinding xpath="string-length(/material/material-physician-firstaid-notes) &gt; 0" storeItemID="{A29FFE5D-89DD-4EAC-BCEF-2867E6BF0621}"/>
  </odx:xpath>
  <odx:xpath id="toxic-effects-inhalation-user-not-set">
    <odx:dataBinding xpath="string-length(/material/material-toxic-effects-inhalation) = 0" storeItemID="{A29FFE5D-89DD-4EAC-BCEF-2867E6BF0621}"/>
  </odx:xpath>
  <odx:xpath id="toxic-effects-inhalation-irritant-user">
    <odx:dataBinding xpath="/material/material-toxic-effects-inhalation" storeItemID="{A29FFE5D-89DD-4EAC-BCEF-2867E6BF0621}"/>
  </odx:xpath>
  <odx:xpath id="toxic-effects-inhalation-user-set">
    <odx:dataBinding xpath="string-length(/material/material-toxic-effects-inhalation) &gt; 0" storeItemID="{A29FFE5D-89DD-4EAC-BCEF-2867E6BF0621}"/>
  </odx:xpath>
  <odx:xpath id="toxic-effects-skin-user">
    <odx:dataBinding xpath="/material/material-toxic-effects-skin" storeItemID="{A29FFE5D-89DD-4EAC-BCEF-2867E6BF0621}"/>
  </odx:xpath>
  <odx:xpath id="toxic-effects-skin-user-set">
    <odx:dataBinding xpath="string-length(/material/material-toxic-effects-skin) &gt; 0" storeItemID="{A29FFE5D-89DD-4EAC-BCEF-2867E6BF0621}"/>
  </odx:xpath>
  <odx:xpath id="toxic-acute-skin-h314">
    <odx:dataBinding xpath="count(//aus-h/statement.code[.='H314']) &gt; 0" storeItemID="{A29FFE5D-89DD-4EAC-BCEF-2867E6BF0621}"/>
  </odx:xpath>
  <odx:xpath id="toxic-acute-skin-h315">
    <odx:dataBinding xpath="(count(//aus-h/statement.code[.='H315']) &gt; 0) and (count(//aus-h/statement.code[.='H314']) = 0)" storeItemID="{A29FFE5D-89DD-4EAC-BCEF-2867E6BF0621}"/>
  </odx:xpath>
  <odx:xpath id="toxic-acute-skin-default">
    <odx:dataBinding xpath="(count(//aus-h/statement.code[.='H314']) = 0) and (count(//aus-h/statement.code[.='H315']) = 0)" storeItemID="{A29FFE5D-89DD-4EAC-BCEF-2867E6BF0621}"/>
  </odx:xpath>
  <odx:xpath id="toxic-effects-skin-user-not-set">
    <odx:dataBinding xpath="string-length(/material/material-toxic-effects-skin) = 0" storeItemID="{A29FFE5D-89DD-4EAC-BCEF-2867E6BF0621}"/>
  </odx:xpath>
  <odx:xpath id="toxic-effects-ingestion-default">
    <odx:dataBinding xpath="count(//aus-h/statement.code[.='H314']) = 0 " storeItemID="{A29FFE5D-89DD-4EAC-BCEF-2867E6BF0621}"/>
  </odx:xpath>
  <odx:xpath id="toxic-effects-ingestion-user-not-set">
    <odx:dataBinding xpath="string-length(/material/material-toxic-effects-ingestion) = 0" storeItemID="{A29FFE5D-89DD-4EAC-BCEF-2867E6BF0621}"/>
  </odx:xpath>
  <odx:xpath id="toxic-acute-ingestion-user">
    <odx:dataBinding xpath="/material/material-toxic-effects-ingestion" storeItemID="{A29FFE5D-89DD-4EAC-BCEF-2867E6BF0621}"/>
  </odx:xpath>
  <odx:xpath id="toxic-effects-ingestion-user-set">
    <odx:dataBinding xpath="string-length(/material/material-toxic-effects-ingestion) &gt; 0" storeItemID="{A29FFE5D-89DD-4EAC-BCEF-2867E6BF0621}"/>
  </odx:xpath>
  <odx:xpath id="toxic-effects-eye-default">
    <odx:dataBinding xpath="count(//aus-h/statement.code[.='H314'] | //aus-h/statement.code[.='H318'] | //aus-h/statement.code[.='H319']) = 0" storeItemID="{A29FFE5D-89DD-4EAC-BCEF-2867E6BF0621}"/>
  </odx:xpath>
  <odx:xpath id="toxic-effects-eye-user-not-set">
    <odx:dataBinding xpath="string-length(/material/material-toxic-effects-eye) = 0" storeItemID="{A29FFE5D-89DD-4EAC-BCEF-2867E6BF0621}"/>
  </odx:xpath>
  <odx:xpath id="toxic-acute-eye-user">
    <odx:dataBinding xpath="/material/material-toxic-effects-eye" storeItemID="{A29FFE5D-89DD-4EAC-BCEF-2867E6BF0621}"/>
  </odx:xpath>
  <odx:xpath id="toxic-effects-eye-user-set">
    <odx:dataBinding xpath="string-length(/material/material-toxic-effects-eye) &gt; 0" storeItemID="{A29FFE5D-89DD-4EAC-BCEF-2867E6BF0621}"/>
  </odx:xpath>
  <odx:xpath id="has-regulatory-requirements">
    <odx:dataBinding xpath="(starts-with(/material/aus-poison-schedule,'S')) or (/material/aus-aics-listed = 'true') or (/material/aus-apvma-registered = 'true') or (/material/aus-carcinogenic = 'true')" storeItemID="{A29FFE5D-89DD-4EAC-BCEF-2867E6BF0621}"/>
  </odx:xpath>
  <odx:xpath id="ecological-acute-aquatic-cat1">
    <odx:dataBinding xpath="count(//aus-hazard-classification[.='Acute Hazard to the Aquatic Environment - Category 1']) &gt; 0" storeItemID="{A29FFE5D-89DD-4EAC-BCEF-2867E6BF0621}"/>
  </odx:xpath>
  <odx:xpath id="ecological-acute-aquatic-cat2">
    <odx:dataBinding xpath="count(//aus-hazard-classification[.='Acute Hazard to the Aquatic Environment - Category 2']) &gt; 0" storeItemID="{A29FFE5D-89DD-4EAC-BCEF-2867E6BF0621}"/>
  </odx:xpath>
  <odx:xpath id="ecological-acute-aquatic-cat3">
    <odx:dataBinding xpath="count(//aus-hazard-classification[.='Acute Hazard to the Aquatic Environment - Category 3']) &gt; 0" storeItemID="{A29FFE5D-89DD-4EAC-BCEF-2867E6BF0621}"/>
  </odx:xpath>
  <odx:xpath id="ecological-acute-aquatic-no-cat">
    <odx:dataBinding xpath="(count(//aus-hazard-classification[.='Acute Hazard to the Aquatic Environment - Category 1']) = 0) and (count(//aus-hazard-classification[.='Acute Hazard to the Aquatic Environment - Category 2']) = 0) and (count(//aus-hazard-classification[.='Acute Hazard to the Aquatic Environment - Category 3']) = 0)" storeItemID="{A29FFE5D-89DD-4EAC-BCEF-2867E6BF0621}"/>
  </odx:xpath>
  <odx:xpath id="ecological-longterm-aquatic-cat1">
    <odx:dataBinding xpath="count(//aus-hazard-classification[.='Chronic Hazard to the Aquatic Environment - Category 1']) &gt; 0" storeItemID="{A29FFE5D-89DD-4EAC-BCEF-2867E6BF0621}"/>
  </odx:xpath>
  <odx:xpath id="ecological-longterm-aquatic-cat2">
    <odx:dataBinding xpath="count(//aus-hazard-classification[.='Chronic Hazard to the Aquatic Environment - Category 2']) &gt; 0" storeItemID="{A29FFE5D-89DD-4EAC-BCEF-2867E6BF0621}"/>
  </odx:xpath>
  <odx:xpath id="ecological-longterm-aquatic-cat3">
    <odx:dataBinding xpath="count(//aus-hazard-classification[.='Chronic Hazard to the Aquatic Environment - Category 3']) &gt; 0" storeItemID="{A29FFE5D-89DD-4EAC-BCEF-2867E6BF0621}"/>
  </odx:xpath>
  <odx:xpath id="ecological-longterm-aquatic-cat4">
    <odx:dataBinding xpath="count(//aus-hazard-classification[.='Chronic Hazard to the Aquatic Environment - Category 4']) &gt; 0" storeItemID="{A29FFE5D-89DD-4EAC-BCEF-2867E6BF0621}"/>
  </odx:xpath>
  <odx:xpath id="ecological-longterm-aquatic-no-cat">
    <odx:dataBinding xpath="(count(//aus-hazard-classification[.='Chronic Hazard to the Aquatic Environment - Category 1']) = 0) and (count(//aus-hazard-classification[.='Chronic Hazard to the Aquatic Environment - Category 2']) = 0) and (count(//aus-hazard-classification[.='Chronic Hazard to the Aquatic Environment - Category 3']) = 0) and (count(//aus-hazard-classification[.='Chronic Hazard to the Aquatic Environment - Category 4']) = 0)" storeItemID="{A29FFE5D-89DD-4EAC-BCEF-2867E6BF0621}"/>
  </odx:xpath>
  <odx:xpath id="ecological-acute-aquatic">
    <odx:dataBinding xpath="/material/material-acute-aquatic-hazard" storeItemID="{A29FFE5D-89DD-4EAC-BCEF-2867E6BF0621}"/>
  </odx:xpath>
  <odx:xpath id="ecological-acute-aquatic-set">
    <odx:dataBinding xpath="string-length(/material/material-acute-aquatic-hazard) &gt; 0" storeItemID="{A29FFE5D-89DD-4EAC-BCEF-2867E6BF0621}"/>
  </odx:xpath>
  <odx:xpath id="ecological-longterm-aquatic">
    <odx:dataBinding xpath="/material/material-long-term-aquatic-hazard" storeItemID="{A29FFE5D-89DD-4EAC-BCEF-2867E6BF0621}"/>
  </odx:xpath>
  <odx:xpath id="ecological-longterm-aquatic-set">
    <odx:dataBinding xpath="string-length(/material/material-long-term-aquatic-hazard) &gt; 0" storeItemID="{A29FFE5D-89DD-4EAC-BCEF-2867E6BF0621}"/>
  </odx:xpath>
  <odx:xpath id="ecological-ecotoxicity-terrestrial">
    <odx:dataBinding xpath="/material/material-ecotoxicity-to-terrestrial-species" storeItemID="{A29FFE5D-89DD-4EAC-BCEF-2867E6BF0621}"/>
  </odx:xpath>
  <odx:xpath id="ecological-ecotoxicity-terrestrial-set">
    <odx:dataBinding xpath="string-length(/material/material-ecotoxicity-to-terrestrial-species) &gt; 0" storeItemID="{A29FFE5D-89DD-4EAC-BCEF-2867E6BF0621}"/>
  </odx:xpath>
  <odx:xpath id="ecological-ecotoxicity-bees">
    <odx:dataBinding xpath="/material/material-ecotoxicity-to-bees" storeItemID="{A29FFE5D-89DD-4EAC-BCEF-2867E6BF0621}"/>
  </odx:xpath>
  <odx:xpath id="ecological-ecotoxicity-bees-set">
    <odx:dataBinding xpath="string-length(/material/material-ecotoxicity-to-bees) &gt; 0" storeItemID="{A29FFE5D-89DD-4EAC-BCEF-2867E6BF0621}"/>
  </odx:xpath>
  <odx:xpath id="ecological-ecotoxicity-information">
    <odx:dataBinding xpath="/material/material-ecotoxicity-information" storeItemID="{A29FFE5D-89DD-4EAC-BCEF-2867E6BF0621}"/>
  </odx:xpath>
  <odx:xpath id="ecological-ecotoxicity-information-set">
    <odx:dataBinding xpath="string-length(/material/material-ecotoxicity-to-information) &gt; 0" storeItemID="{A29FFE5D-89DD-4EAC-BCEF-2867E6BF0621}"/>
  </odx:xpath>
  <odx:xpath id="ecological-ecotoxicity-no-information">
    <odx:dataBinding xpath="(string-length(/material/material-ecotoxicity-to-terrestrial-species) = 0) and (string-length(/material/material-ecotoxicity-to-bees) = 0) and (string-length(/material/material-ecotoxicity-to-information) = 0)" storeItemID="{A29FFE5D-89DD-4EAC-BCEF-2867E6BF0621}"/>
  </odx:xpath>
  <odx:xpath id="ecological-persistencedegradability">
    <odx:dataBinding xpath="/material/material-persistence-and-degradability" storeItemID="{A29FFE5D-89DD-4EAC-BCEF-2867E6BF0621}"/>
  </odx:xpath>
  <odx:xpath id="ecological-persistencedegradability-set">
    <odx:dataBinding xpath="string-length(/material/material-persistence-and-degradability) &gt; 0" storeItemID="{A29FFE5D-89DD-4EAC-BCEF-2867E6BF0621}"/>
  </odx:xpath>
  <odx:xpath id="ecological-persistencedegradability-information">
    <odx:dataBinding xpath="/material/material-persistence-and-degradability-information" storeItemID="{A29FFE5D-89DD-4EAC-BCEF-2867E6BF0621}"/>
  </odx:xpath>
  <odx:xpath id="ecological-persistencedegradability-information-set">
    <odx:dataBinding xpath="string-length(/material/material-persistence-and-degradability-information) &gt; 0" storeItemID="{A29FFE5D-89DD-4EAC-BCEF-2867E6BF0621}"/>
  </odx:xpath>
  <odx:xpath id="ecological-persistencedegradability-no-information">
    <odx:dataBinding xpath="(string-length(/material/material-persistence-and-degradability) = 0) and (string-length(/material/material-persistence-and-degradability-information) = 0)" storeItemID="{A29FFE5D-89DD-4EAC-BCEF-2867E6BF0621}"/>
  </odx:xpath>
  <odx:xpath id="ecological-bioaccumulativepotential">
    <odx:dataBinding xpath="/material/material-bioaccumulative-potential" storeItemID="{A29FFE5D-89DD-4EAC-BCEF-2867E6BF0621}"/>
  </odx:xpath>
  <odx:xpath id="ecological-bioaccumulativepotential-set">
    <odx:dataBinding xpath="string-length(/material/material-bioaccumulative-potential) &gt; 0" storeItemID="{A29FFE5D-89DD-4EAC-BCEF-2867E6BF0621}"/>
  </odx:xpath>
  <odx:xpath id="ecological-bioaccumulativepotential-information">
    <odx:dataBinding xpath="/material/material-bioaccumulative-potential-information" storeItemID="{A29FFE5D-89DD-4EAC-BCEF-2867E6BF0621}"/>
  </odx:xpath>
  <odx:xpath id="ecological-bioaccumulativepotential-information-set">
    <odx:dataBinding xpath="string-length(/material/material-bioaccumulative-potential-information) &gt; 0" storeItemID="{A29FFE5D-89DD-4EAC-BCEF-2867E6BF0621}"/>
  </odx:xpath>
  <odx:xpath id="ecological-bioaccumulativepotential-no-information">
    <odx:dataBinding xpath="(string-length(/material/material-bioaccumulative-potential) = 0) and (string-length(/material/material-bioaccumulative-potential-information) = 0)" storeItemID="{A29FFE5D-89DD-4EAC-BCEF-2867E6BF0621}"/>
  </odx:xpath>
  <odx:xpath id="ecological-mobility">
    <odx:dataBinding xpath="/material/material-mobility" storeItemID="{A29FFE5D-89DD-4EAC-BCEF-2867E6BF0621}"/>
  </odx:xpath>
  <odx:xpath id="ecological-mobility-set">
    <odx:dataBinding xpath="string-length(/material/material-mobility) &gt; 0" storeItemID="{A29FFE5D-89DD-4EAC-BCEF-2867E6BF0621}"/>
  </odx:xpath>
  <odx:xpath id="ecological-mobility-information">
    <odx:dataBinding xpath="/material/material-mobility-information" storeItemID="{A29FFE5D-89DD-4EAC-BCEF-2867E6BF0621}"/>
  </odx:xpath>
  <odx:xpath id="ecological-mobility-information-set">
    <odx:dataBinding xpath="string-length(/material/material-mobility-information) &gt; 0" storeItemID="{A29FFE5D-89DD-4EAC-BCEF-2867E6BF0621}"/>
  </odx:xpath>
  <odx:xpath id="ecological-mobility-no-information">
    <odx:dataBinding xpath="(string-length(/material/material-mobility) = 0) and (string-length(/material/material-mobility-information) = 0)" storeItemID="{A29FFE5D-89DD-4EAC-BCEF-2867E6BF0621}"/>
  </odx:xpath>
  <odx:xpath id="toxic-effects-inhalation-risk-of-asphyxiation">
    <odx:dataBinding xpath="/material/material-risk-of-asphyxiation" storeItemID="{A29FFE5D-89DD-4EAC-BCEF-2867E6BF0621}"/>
  </odx:xpath>
  <odx:xpath id="chronic-toxicity-organ-repeat-cat1-text">
    <odx:dataBinding xpath="/material/material-chronic-toxicity-organ-repeat-cat1" storeItemID="{A29FFE5D-89DD-4EAC-BCEF-2867E6BF0621}"/>
  </odx:xpath>
  <odx:xpath id="chronic-toxicity-organ-repeat-cat2-text">
    <odx:dataBinding xpath="/material/material-chronic-toxicity-organ-repeat-cat2" storeItemID="{A29FFE5D-89DD-4EAC-BCEF-2867E6BF0621}"/>
  </odx:xpath>
  <odx:xpath id="chronic-toxicity-organ-repeat-cat1">
    <odx:dataBinding xpath="(count(//aus-hazard-classification[.='Specific Target Organ Toxicity (Repeated Exposure) - Category 1']) &gt; 0) or (string-length(/material/material-chronic-toxicity-organ-repeat-cat1) &gt; 0)" storeItemID="{A29FFE5D-89DD-4EAC-BCEF-2867E6BF0621}"/>
  </odx:xpath>
  <odx:xpath id="chronic-toxicity-organ-repeat-cat2">
    <odx:dataBinding xpath="(count(//aus-hazard-classification[.='Specific Target Organ Toxicity (Repeated Exposure) - Category 2']) &gt; 0) or (string-length(/material/material-chronic-toxicity-organ-repeat-cat2) &gt; 0)" storeItemID="{A29FFE5D-89DD-4EAC-BCEF-2867E6BF0621}"/>
  </odx:xpath>
  <odx:xpath id="chronic-toxicity-organ-repeat-not-set">
    <odx:dataBinding xpath="(count(//aus-hazard-classification[.='Specific Target Organ Toxicity (Repeated Exposure) - Category 1']) = 0) and (string-length(/material/material-chronic-toxicity-organ-repeat-cat1) = 0) and (count(//aus-hazard-classification[.='Specific Target Organ Toxicity (Repeated Exposure) - Category 2']) = 0) and (string-length(/material/material-chronic-toxicity-organ-repeat-cat2) = 0)" storeItemID="{A29FFE5D-89DD-4EAC-BCEF-2867E6BF0621}"/>
  </odx:xpath>
  <odx:xpath id="biological-limit-value">
    <odx:dataBinding xpath="/material/aus-biological-limit-values/aus-biological-limit-value" storeItemID="{A29FFE5D-89DD-4EAC-BCEF-2867E6BF0621}"/>
  </odx:xpath>
  <odx:xpath id="biological-limit-values">
    <odx:dataBinding xpath="/material/aus-biological-limit-values/aus-biological-limit-value" storeItemID="{A29FFE5D-89DD-4EAC-BCEF-2867E6BF0621}"/>
  </odx:xpath>
  <odx:xpath id="has-biological-limit-values">
    <odx:dataBinding xpath="count(/material/aus-biological-limit-values/aus-biological-limit-value) &gt; 0" storeItemID="{A29FFE5D-89DD-4EAC-BCEF-2867E6BF0621}"/>
  </odx:xpath>
  <odx:xpath id="no-biological-limit-values">
    <odx:dataBinding xpath="count(/material/aus-biological-limit-values/aus-biological-limit-value) = 0" storeItemID="{A29FFE5D-89DD-4EAC-BCEF-2867E6BF0621}"/>
  </odx:xpath>
  <odx:xpath id="exposure-controls-risk-of-asphyxiation">
    <odx:dataBinding xpath="/material/material-risk-of-asphyxiation" storeItemID="{A29FFE5D-89DD-4EAC-BCEF-2867E6BF0621}"/>
  </odx:xpath>
  <odx:xpath id="exposure-limit-name">
    <odx:dataBinding xpath="/material/aus-exposure-limits/aus-exposure-limit/aus-exposure-limit.name" storeItemID="{A29FFE5D-89DD-4EAC-BCEF-2867E6BF0621}"/>
  </odx:xpath>
  <odx:xpath id="exposure-limit-cas-number">
    <odx:dataBinding xpath="/material/aus-exposure-limits/aus-exposure-limit/aus-exposure-limit.cas-number" storeItemID="{A29FFE5D-89DD-4EAC-BCEF-2867E6BF0621}"/>
  </odx:xpath>
  <odx:xpath id="exposure-limit-twa-ppm">
    <odx:dataBinding xpath="/material/aus-exposure-limits/aus-exposure-limit/aus-exposure-limit.twa-ppm" storeItemID="{A29FFE5D-89DD-4EAC-BCEF-2867E6BF0621}"/>
  </odx:xpath>
  <odx:xpath id="exposure-limit-twa-mg">
    <odx:dataBinding xpath="/material/aus-exposure-limits/aus-exposure-limit/aus-exposure-limit.twa-mg" storeItemID="{A29FFE5D-89DD-4EAC-BCEF-2867E6BF0621}"/>
  </odx:xpath>
  <odx:xpath id="exposure-limit-stel-ppm">
    <odx:dataBinding xpath="/material/aus-exposure-limits/aus-exposure-limit/aus-exposure-limit.stel-ppm" storeItemID="{A29FFE5D-89DD-4EAC-BCEF-2867E6BF0621}"/>
  </odx:xpath>
  <odx:xpath id="exposure-limit-stel-mg">
    <odx:dataBinding xpath="/material/aus-exposure-limits/aus-exposure-limit/aus-exposure-limit.stel-mg" storeItemID="{A29FFE5D-89DD-4EAC-BCEF-2867E6BF0621}"/>
  </odx:xpath>
  <odx:xpath id="exposure-limit-notices">
    <odx:dataBinding xpath="/material/aus-exposure-limits/aus-exposure-limit/aus-exposure-limit.notices" storeItemID="{A29FFE5D-89DD-4EAC-BCEF-2867E6BF0621}"/>
  </odx:xpath>
  <odx:xpath id="exposure-limits">
    <odx:dataBinding xpath="/material/aus-exposure-limits/aus-exposure-limit" storeItemID="{A29FFE5D-89DD-4EAC-BCEF-2867E6BF0621}"/>
  </odx:xpath>
  <odx:xpath id="exposure-limits-present">
    <odx:dataBinding xpath="/material/aus-exposure-limits-present" storeItemID="{A29FFE5D-89DD-4EAC-BCEF-2867E6BF0621}"/>
  </odx:xpath>
  <odx:xpath id="exposure-limits-not-present">
    <odx:dataBinding xpath="not(/material/aus-exposure-limits-present = 'true')" storeItemID="{A29FFE5D-89DD-4EAC-BCEF-2867E6BF0621}"/>
  </odx:xpath>
  <odx:xpath id="exposure-controls-prohibited">
    <odx:dataBinding xpath="count(//aus-exposure-limit.notices[contains(.,'P')]) &gt; 0" storeItemID="{A29FFE5D-89DD-4EAC-BCEF-2867E6BF0621}"/>
  </odx:xpath>
  <odx:xpath id="exposure-controls-sk">
    <odx:dataBinding xpath="count(//aus-exposure-limit.notices[contains(.,'Sk')]) &gt; 0" storeItemID="{A29FFE5D-89DD-4EAC-BCEF-2867E6BF0621}"/>
  </odx:xpath>
  <odx:xpath id="exposure-controls-sen">
    <odx:dataBinding xpath="count(//aus-exposure-limit.notices[contains(.,'Sen')]) &gt; 0" storeItemID="{A29FFE5D-89DD-4EAC-BCEF-2867E6BF0621}"/>
  </odx:xpath>
  <odx:xpath id="exposure-controls-solid">
    <odx:dataBinding xpath="/material/material-physical-state-category = 'solid'" storeItemID="{A29FFE5D-89DD-4EAC-BCEF-2867E6BF0621}"/>
  </odx:xpath>
  <odx:xpath id="exposure-controls-liquid-or-gas">
    <odx:dataBinding xpath="(/material/material-physical-state-category = 'liquid') or (/material/material-physical-state-category = 'gas')" storeItemID="{A29FFE5D-89DD-4EAC-BCEF-2867E6BF0621}"/>
  </odx:xpath>
  <odx:xpath id="exposure-controls-vapour-density-is-gt-one">
    <odx:dataBinding xpath="/material/material-relative-vapour-density-is-gt-one" storeItemID="{A29FFE5D-89DD-4EAC-BCEF-2867E6BF0621}"/>
  </odx:xpath>
  <odx:xpath id="toxicity-inhalation-entry-type">
    <odx:dataBinding xpath="/material/material-toxicity-inhalation-entries/material-toxicity-inhalation-entry/material-toxicity-inhalation-entry.exposure-type" storeItemID="{A29FFE5D-89DD-4EAC-BCEF-2867E6BF0621}"/>
  </odx:xpath>
  <odx:xpath id="toxicity-inhalation-entry-animal">
    <odx:dataBinding xpath="/material/material-toxicity-inhalation-entries/material-toxicity-inhalation-entry/material-toxicity-inhalation-entry.animal" storeItemID="{A29FFE5D-89DD-4EAC-BCEF-2867E6BF0621}"/>
  </odx:xpath>
  <odx:xpath id="toxicity-inhalation-entry-value">
    <odx:dataBinding xpath="/material/material-toxicity-inhalation-entries/material-toxicity-inhalation-entry/material-toxicity-inhalation-entry.value" storeItemID="{A29FFE5D-89DD-4EAC-BCEF-2867E6BF0621}"/>
  </odx:xpath>
  <odx:xpath id="toxicity-inhalation-entries">
    <odx:dataBinding xpath="/material/material-toxicity-inhalation-entries/material-toxicity-inhalation-entry" storeItemID="{A29FFE5D-89DD-4EAC-BCEF-2867E6BF0621}"/>
  </odx:xpath>
  <odx:xpath id="has-toxicity-inhalation-entries">
    <odx:dataBinding xpath="count(/material/material-toxicity-inhalation-entries/material-toxicity-inhalation-entry) &gt; 0" storeItemID="{A29FFE5D-89DD-4EAC-BCEF-2867E6BF0621}"/>
  </odx:xpath>
  <odx:xpath id="toxicity-skin-entry-type">
    <odx:dataBinding xpath="/material/material-toxicity-skin-contact-entries/material-toxicity-skin-contact-entry/material-toxicity-skin-contact-entry.exposure-type" storeItemID="{A29FFE5D-89DD-4EAC-BCEF-2867E6BF0621}"/>
  </odx:xpath>
  <odx:xpath id="toxicity-skin-entry-animal">
    <odx:dataBinding xpath="/material/material-toxicity-skin-contact-entries/material-toxicity-skin-contact-entry/material-toxicity-skin-contact-entry.animal" storeItemID="{A29FFE5D-89DD-4EAC-BCEF-2867E6BF0621}"/>
  </odx:xpath>
  <odx:xpath id="toxicity-skin-entry-value">
    <odx:dataBinding xpath="/material/material-toxicity-skin-contact-entries/material-toxicity-skin-contact-entry/material-toxicity-skin-contact-entry.value" storeItemID="{A29FFE5D-89DD-4EAC-BCEF-2867E6BF0621}"/>
  </odx:xpath>
  <odx:xpath id="toxicity-skin-entries">
    <odx:dataBinding xpath="/material/material-toxicity-skin-contact-entries/material-toxicity-skin-contact-entry" storeItemID="{A29FFE5D-89DD-4EAC-BCEF-2867E6BF0621}"/>
  </odx:xpath>
  <odx:xpath id="has-toxicity-skin-entries">
    <odx:dataBinding xpath="count(/material/material-toxicity-skin-contact-entries/material-toxicity-skin-contact-entry) &gt; 0" storeItemID="{A29FFE5D-89DD-4EAC-BCEF-2867E6BF0621}"/>
  </odx:xpath>
  <odx:xpath id="toxicity-ingestion-entry-type">
    <odx:dataBinding xpath="/material/material-toxicity-ingestion-entries/material-toxicity-ingestion-entry/material-toxicity-ingestion-entry.exposure-type" storeItemID="{A29FFE5D-89DD-4EAC-BCEF-2867E6BF0621}"/>
  </odx:xpath>
  <odx:xpath id="toxicity-ingestion-entry-animal">
    <odx:dataBinding xpath="/material/material-toxicity-ingestion-entries/material-toxicity-ingestion-entry/material-toxicity-ingestion-entry.animal" storeItemID="{A29FFE5D-89DD-4EAC-BCEF-2867E6BF0621}"/>
  </odx:xpath>
  <odx:xpath id="toxicity-ingestion-entry-value">
    <odx:dataBinding xpath="/material/material-toxicity-ingestion-entries/material-toxicity-ingestion-entry/material-toxicity-ingestion-entry.value" storeItemID="{A29FFE5D-89DD-4EAC-BCEF-2867E6BF0621}"/>
  </odx:xpath>
  <odx:xpath id="toxicity-ingestion-entries">
    <odx:dataBinding xpath="/material/material-toxicity-ingestion-entries/material-toxicity-ingestion-entry" storeItemID="{A29FFE5D-89DD-4EAC-BCEF-2867E6BF0621}"/>
  </odx:xpath>
  <odx:xpath id="has-toxicity-ingestion-entries">
    <odx:dataBinding xpath="count(/material/material-toxicity-ingestion-entries/material-toxicity-ingestion-entry) &gt; 0" storeItemID="{A29FFE5D-89DD-4EAC-BCEF-2867E6BF0621}"/>
  </odx:xpath>
  <odx:xpath id="toxicity-irritancy-entry-type">
    <odx:dataBinding xpath="/material/material-toxicity-irritancy-entries/material-toxicity-irritancy-entry/material-toxicity-irritancy-entry.exposure-type" storeItemID="{A29FFE5D-89DD-4EAC-BCEF-2867E6BF0621}"/>
  </odx:xpath>
  <odx:xpath id="toxicity-irritancy-entry-animal">
    <odx:dataBinding xpath="/material/material-toxicity-irritancy-entries/material-toxicity-irritancy-entry/material-toxicity-irritancy-entry.animal" storeItemID="{A29FFE5D-89DD-4EAC-BCEF-2867E6BF0621}"/>
  </odx:xpath>
  <odx:xpath id="toxicity-irritancy-entry-value">
    <odx:dataBinding xpath="/material/material-toxicity-irritancy-entries/material-toxicity-irritancy-entry/material-toxicity-irritancy-entry.value" storeItemID="{A29FFE5D-89DD-4EAC-BCEF-2867E6BF0621}"/>
  </odx:xpath>
  <odx:xpath id="toxicity-irritancy-entries">
    <odx:dataBinding xpath="/material/material-toxicity-irritancy-entries/material-toxicity-irritancy-entry" storeItemID="{A29FFE5D-89DD-4EAC-BCEF-2867E6BF0621}"/>
  </odx:xpath>
  <odx:xpath id="has-toxicity-irritancy-entries">
    <odx:dataBinding xpath="count(/material/material-toxicity-irritancy-entries/material-toxicity-irritancy-entry) &gt; 0" storeItemID="{A29FFE5D-89DD-4EAC-BCEF-2867E6BF0621}"/>
  </odx:xpath>
  <odx:xpath id="acute-toxicity-organ-single-cat1-text">
    <odx:dataBinding xpath="/material/material-acute-toxicity-organ-single-cat1" storeItemID="{A29FFE5D-89DD-4EAC-BCEF-2867E6BF0621}"/>
  </odx:xpath>
  <odx:xpath id="acute-toxicity-organ-single-cat1">
    <odx:dataBinding xpath="(count(//aus-hazard-classification[.='Specific Target Organ Toxicity (Single Exposure) - Category 1']) &gt; 0) or (string-length(/material/material-acute-toxicity-organ-single-cat1) &gt; 0)" storeItemID="{A29FFE5D-89DD-4EAC-BCEF-2867E6BF0621}"/>
  </odx:xpath>
  <odx:xpath id="acute-toxicity-organ-single-cat2-text">
    <odx:dataBinding xpath="/material/material-acute-toxicity-organ-single-cat2" storeItemID="{A29FFE5D-89DD-4EAC-BCEF-2867E6BF0621}"/>
  </odx:xpath>
  <odx:xpath id="acute-toxicity-organ-single-cat2">
    <odx:dataBinding xpath="(count(//aus-hazard-classification[.='Specific Target Organ Toxicity (Single Exposure) - Category 2']) &gt; 0) or (string-length(/material/material-acute-toxicity-organ-single-cat2) &gt; 0)" storeItemID="{A29FFE5D-89DD-4EAC-BCEF-2867E6BF0621}"/>
  </odx:xpath>
  <odx:xpath id="acute-toxicity-organ-single-no-cat">
    <odx:dataBinding xpath="(count(//aus-hazard-classification[.='Specific Target Organ Toxicity (Single Exposure) - Category 1']) = 0) and (string-length(/material/material-acute-toxicity-organ-single-cat1) = 0) and (count(//aus-hazard-classification[.='Specific Target Organ Toxicity (Single Exposure) - Category 2']) = 0) and (string-length(/material/material-acute-toxicity-organ-single-cat2) = 0) and (count(//aus-hazard-classification[.='Specific Target Organ Toxicity (Single Exposure) - Category 3 Respiratory Tract Irritation']) = 0) and (count(//aus-hazard-classification[.='Specific Target Organ Toxicity (Single Exposure) - Category 3 Narcotic Effects']) = 0)" storeItemID="{A29FFE5D-89DD-4EAC-BCEF-2867E6BF0621}"/>
  </odx:xpath>
  <odx:xpath id="material-inhalation-information">
    <odx:dataBinding xpath="/material/material-inhalation-information" storeItemID="{A29FFE5D-89DD-4EAC-BCEF-2867E6BF0621}"/>
  </odx:xpath>
  <odx:xpath id="first-aid-skincontact-normal">
    <odx:dataBinding xpath="string-length(/material/material-skin-contact-information) = 0" storeItemID="{A29FFE5D-89DD-4EAC-BCEF-2867E6BF0621}"/>
  </odx:xpath>
  <odx:xpath id="material-skin-contact-information">
    <odx:dataBinding xpath="/material/material-skin-contact-information" storeItemID="{A29FFE5D-89DD-4EAC-BCEF-2867E6BF0621}"/>
  </odx:xpath>
  <odx:xpath id="first-aid-skincontact-special">
    <odx:dataBinding xpath="string-length(/material/material-skin-contact-information) &gt; 0" storeItemID="{A29FFE5D-89DD-4EAC-BCEF-2867E6BF0621}"/>
  </odx:xpath>
  <odx:xpath id="material-eye-contact-information">
    <odx:dataBinding xpath="/material/material-eye-contact-information" storeItemID="{A29FFE5D-89DD-4EAC-BCEF-2867E6BF0621}"/>
  </odx:xpath>
  <odx:xpath id="first-aid-eyecontact-special">
    <odx:dataBinding xpath="string-length(/material/material-eye-contact-information) &gt; 0" storeItemID="{A29FFE5D-89DD-4EAC-BCEF-2867E6BF0621}"/>
  </odx:xpath>
  <odx:xpath id="first-aid-eyecontact-normal">
    <odx:dataBinding xpath="string-length(/material/material-eye-contact-information) = 0" storeItemID="{A29FFE5D-89DD-4EAC-BCEF-2867E6BF0621}"/>
  </odx:xpath>
  <odx:xpath id="material-ingestion-information">
    <odx:dataBinding xpath="/material/material-ingestion-information" storeItemID="{A29FFE5D-89DD-4EAC-BCEF-2867E6BF0621}"/>
  </odx:xpath>
  <odx:xpath id="first-aid-ingestion-special">
    <odx:dataBinding xpath="string-length(/material/material-ingestion-information) &gt; 0" storeItemID="{A29FFE5D-89DD-4EAC-BCEF-2867E6BF0621}"/>
  </odx:xpath>
  <odx:xpath id="first-aid-ingestion-normal">
    <odx:dataBinding xpath="string-length(/material/material-ingestion-information) = 0" storeItemID="{A29FFE5D-89DD-4EAC-BCEF-2867E6BF0621}"/>
  </odx:xpath>
  <odx:xpath id="has-material-flammability-limits">
    <odx:dataBinding xpath="string-length(/material/material-flammability-limits) &gt; 0" storeItemID="{A29FFE5D-89DD-4EAC-BCEF-2867E6BF0621}"/>
  </odx:xpath>
  <odx:xpath id="ecological-acute-aquatic-entry-type">
    <odx:dataBinding xpath="/material/material-ecological-acute-aquatic-entries/material-ecological-acute-aquatic-entry/material-ecological-acute-aquatic-entry.exposure-type" storeItemID="{A29FFE5D-89DD-4EAC-BCEF-2867E6BF0621}"/>
  </odx:xpath>
  <odx:xpath id="ecological-acute-aquatic-entry-animal">
    <odx:dataBinding xpath="/material/material-ecological-acute-aquatic-entries/material-ecological-acute-aquatic-entry/material-ecological-acute-aquatic-entry.animal" storeItemID="{A29FFE5D-89DD-4EAC-BCEF-2867E6BF0621}"/>
  </odx:xpath>
  <odx:xpath id="ecological-acute-aquatic-entry-value">
    <odx:dataBinding xpath="/material/material-ecological-acute-aquatic-entries/material-ecological-acute-aquatic-entry/material-ecological-acute-aquatic-entry.value" storeItemID="{A29FFE5D-89DD-4EAC-BCEF-2867E6BF0621}"/>
  </odx:xpath>
  <odx:xpath id="ecological-acute-aquatic-entries">
    <odx:dataBinding xpath="/material/material-ecological-acute-aquatic-entries/material-ecological-acute-aquatic-entry" storeItemID="{A29FFE5D-89DD-4EAC-BCEF-2867E6BF0621}"/>
  </odx:xpath>
  <odx:xpath id="has-ecological-acute-aquatic-entries">
    <odx:dataBinding xpath="count(/material/material-ecological-acute-aquatic-entries/material-ecological-acute-aquatic-entry) &gt; 0" storeItemID="{A29FFE5D-89DD-4EAC-BCEF-2867E6BF0621}"/>
  </odx:xpath>
  <odx:xpath id="ecological-longterm-aquatic-entry-type">
    <odx:dataBinding xpath="/material/material-ecological-longterm-aquatic-entries/material-ecological-longterm-aquatic-entry/material-ecological-longterm-aquatic-entry.exposure-type" storeItemID="{A29FFE5D-89DD-4EAC-BCEF-2867E6BF0621}"/>
  </odx:xpath>
  <odx:xpath id="ecological-longterm-aquatic-entry-animal">
    <odx:dataBinding xpath="/material/material-ecological-longterm-aquatic-entries/material-ecological-longterm-aquatic-entry/material-ecological-longterm-aquatic-entry.animal" storeItemID="{A29FFE5D-89DD-4EAC-BCEF-2867E6BF0621}"/>
  </odx:xpath>
  <odx:xpath id="ecological-longterm-aquatic-entry-value">
    <odx:dataBinding xpath="/material/material-ecological-longterm-aquatic-entries/material-ecological-longterm-aquatic-entry/material-ecological-longterm-aquatic-entry.value" storeItemID="{A29FFE5D-89DD-4EAC-BCEF-2867E6BF0621}"/>
  </odx:xpath>
  <odx:xpath id="ecological-longterm-aquatic-entries">
    <odx:dataBinding xpath="/material/material-ecological-longterm-aquatic-entries/material-ecological-longterm-aquatic-entry" storeItemID="{A29FFE5D-89DD-4EAC-BCEF-2867E6BF0621}"/>
  </odx:xpath>
  <odx:xpath id="has-ecological-longterm-aquatic-entries">
    <odx:dataBinding xpath="count(/material/material-ecological-longterm-aquatic-entries/material-ecological-longterm-aquatic-entry) &gt; 0" storeItemID="{A29FFE5D-89DD-4EAC-BCEF-2867E6BF0621}"/>
  </odx:xpath>
  <odx:xpath id="ecological-ecotoxicity-entry-type">
    <odx:dataBinding xpath="/material/material-ecological-ecotoxicity-entries/material-ecological-ecotoxicity-entry/material-ecological-ecotoxicity-entry.exposure-type" storeItemID="{A29FFE5D-89DD-4EAC-BCEF-2867E6BF0621}"/>
  </odx:xpath>
  <odx:xpath id="ecological-ecotoxicity-entry-animal">
    <odx:dataBinding xpath="/material/material-ecological-ecotoxicity-entries/material-ecological-ecotoxicity-entry/material-ecological-ecotoxicity-entry.animal" storeItemID="{A29FFE5D-89DD-4EAC-BCEF-2867E6BF0621}"/>
  </odx:xpath>
  <odx:xpath id="ecological-ecotoxicity-entry-value">
    <odx:dataBinding xpath="/material/material-ecological-ecotoxicity-entries/material-ecological-ecotoxicity-entry/material-ecological-ecotoxicity-entry.value" storeItemID="{A29FFE5D-89DD-4EAC-BCEF-2867E6BF0621}"/>
  </odx:xpath>
  <odx:xpath id="ecological-ecotoxicity-entries">
    <odx:dataBinding xpath="/material/material-ecological-ecotoxicity-entries/material-ecological-ecotoxicity-entry" storeItemID="{A29FFE5D-89DD-4EAC-BCEF-2867E6BF0621}"/>
  </odx:xpath>
  <odx:xpath id="has-ecological-ecotoxicity-entries">
    <odx:dataBinding xpath="count(/material/material-ecological-ecotoxicity-entries/material-ecological-ecotoxicity-entry) &gt; 0" storeItemID="{A29FFE5D-89DD-4EAC-BCEF-2867E6BF0621}"/>
  </odx:xpath>
  <odx:xpath id="ecological-degradability-entry-type">
    <odx:dataBinding xpath="/material/material-ecological-degradability-entries/material-ecological-degradability-entry/material-ecological-degradability-entry.exposure-type" storeItemID="{A29FFE5D-89DD-4EAC-BCEF-2867E6BF0621}"/>
  </odx:xpath>
  <odx:xpath id="ecological-degradability-entry-value">
    <odx:dataBinding xpath="/material/material-ecological-degradability-entries/material-ecological-degradability-entry/material-ecological-degradability-entry.value" storeItemID="{A29FFE5D-89DD-4EAC-BCEF-2867E6BF0621}"/>
  </odx:xpath>
  <odx:xpath id="ecological-degradability-entries">
    <odx:dataBinding xpath="/material/material-ecological-degradability-entries/material-ecological-degradability-entry" storeItemID="{A29FFE5D-89DD-4EAC-BCEF-2867E6BF0621}"/>
  </odx:xpath>
  <odx:xpath id="has-ecological-degradability-entries">
    <odx:dataBinding xpath="count(/material/material-ecological-degradability-entries/material-ecological-degradability-entry) &gt; 0" storeItemID="{A29FFE5D-89DD-4EAC-BCEF-2867E6BF0621}"/>
  </odx:xpath>
  <odx:xpath id="document-reference">
    <odx:dataBinding xpath="/material/document-reference" storeItemID="{A29FFE5D-89DD-4EAC-BCEF-2867E6BF0621}"/>
  </odx:xpath>
  <odx:xpath id="document-version">
    <odx:dataBinding xpath="/material/document-version" storeItemID="{A29FFE5D-89DD-4EAC-BCEF-2867E6BF0621}"/>
  </odx:xpath>
  <odx:xpath id="document-issue-date">
    <odx:dataBinding xpath="/material/document-issue-date" storeItemID="{A29FFE5D-89DD-4EAC-BCEF-2867E6BF0621}"/>
  </odx:xpath>
  <odx:xpath id="document-expires-on">
    <odx:dataBinding xpath="/material/document-expires-on" storeItemID="{A29FFE5D-89DD-4EAC-BCEF-2867E6BF0621}"/>
  </odx:xpath>
  <odx:xpath id="document-approved-by">
    <odx:dataBinding xpath="/material/document-approved-by" storeItemID="{A29FFE5D-89DD-4EAC-BCEF-2867E6BF0621}"/>
  </odx:xpath>
  <odx:xpath id="hygiene-measures-skincontact">
    <odx:dataBinding xpath="count(//aus-h/statement.code[.='H310'] | //aus-h/statement.code[.='H311'] | //aus-h/statement.code[.='H312'] | //aus-h/statement.code[.='H314'] | //aus-h/statement.code[.='H315'] | //aus-h/statement.code[.='H317'] | //aus-h/statement.code[.='H340'] | //aus-h/statement.code[.='H341'] | //aus-h/statement.code[.='H350'] | //aus-h/statement.code[.='H351'] | //aus-h/statement.code[.='H360'] | //aus-h/statement.code[.='H361'] | //aus-h/statement.code[.='H362'] | //aus-h/statement.code[.='H370'] | //aus-h/statement.code[.='H371'] | //aus-h/statement.code[.='H372'] | //aus-h/statement.code[.='H373']) = 0" storeItemID="{A29FFE5D-89DD-4EAC-BCEF-2867E6BF0621}"/>
  </odx:xpath>
  <odx:xpath id="hygiene-measures-inhalation-liquid-or-gas">
    <odx:dataBinding xpath="(/material/material-physical-state-category = 'liquid') or (/material/material-physical-state-category = 'gas')" storeItemID="{A29FFE5D-89DD-4EAC-BCEF-2867E6BF0621}"/>
  </odx:xpath>
  <odx:xpath id="hygiene-measures-inhalation-solid">
    <odx:dataBinding xpath="/material/material-physical-state-category = 'solid'" storeItemID="{A29FFE5D-89DD-4EAC-BCEF-2867E6BF0621}"/>
  </odx:xpath>
  <odx:xpath id="synonym-name">
    <odx:dataBinding xpath="/material/synonyms/synonym/synonym.name" storeItemID="{A29FFE5D-89DD-4EAC-BCEF-2867E6BF0621}"/>
  </odx:xpath>
  <odx:xpath id="synonym-id">
    <odx:dataBinding xpath="/material/synonyms/synonym/synonym.id" storeItemID="{A29FFE5D-89DD-4EAC-BCEF-2867E6BF0621}"/>
  </odx:xpath>
  <odx:xpath id="synonym">
    <odx:dataBinding xpath="/material/synonyms/synonym" storeItemID="{A29FFE5D-89DD-4EAC-BCEF-2867E6BF0621}"/>
  </odx:xpath>
  <odx:xpath id="synonyms-present">
    <odx:dataBinding xpath="/material/synonyms-present" storeItemID="{A29FFE5D-89DD-4EAC-BCEF-2867E6BF0621}"/>
  </odx:xpath>
  <odx:xpath id="hygiene-measures-special-not-set">
    <odx:dataBinding xpath="string-length(/material/material-hygiene-measures-special-instructions) = 0" storeItemID="{A29FFE5D-89DD-4EAC-BCEF-2867E6BF0621}"/>
  </odx:xpath>
  <odx:xpath id="hygiene-measures">
    <odx:dataBinding xpath="/material/material-hygiene-measures-special-instructions" storeItemID="{A29FFE5D-89DD-4EAC-BCEF-2867E6BF0621}"/>
  </odx:xpath>
  <odx:xpath id="hygiene-measures-special-set">
    <odx:dataBinding xpath="string-length(/material/material-hygiene-measures-special-instructions) &gt; 0" storeItemID="{A29FFE5D-89DD-4EAC-BCEF-2867E6BF0621}"/>
  </odx:xpath>
  <odx:xpath id="nz-epa-group">
    <odx:dataBinding xpath="/material/nz-epa-group" storeItemID="{A29FFE5D-89DD-4EAC-BCEF-2867E6BF0621}"/>
  </odx:xpath>
  <odx:xpath id="has-nz-epa-group">
    <odx:dataBinding xpath="string-length(/material/nz-epa-group) &gt; 0" storeItemID="{A29FFE5D-89DD-4EAC-BCEF-2867E6BF0621}"/>
  </odx:xpath>
  <odx:xpath id="no-nz-epa-group">
    <odx:dataBinding xpath="string-length(/material/nz-epa-group) = 0" storeItemID="{A29FFE5D-89DD-4EAC-BCEF-2867E6BF0621}"/>
  </odx:xpath>
  <odx:xpath id="synonym-name_0">
    <odx:dataBinding xpath="/material/synonyms/synonym[1]/synonym.name" storeItemID="{A29FFE5D-89DD-4EAC-BCEF-2867E6BF0621}"/>
  </odx:xpath>
  <odx:xpath id="synonym-id_0">
    <odx:dataBinding xpath="/material/synonyms/synonym[1]/synonym.id" storeItemID="{A29FFE5D-89DD-4EAC-BCEF-2867E6BF0621}"/>
  </odx:xpath>
  <odx:xpath id="hazard-classification_0">
    <odx:dataBinding xpath="/material/aus-hazard-classifications/aus-hazard-classification[1]" storeItemID="{A29FFE5D-89DD-4EAC-BCEF-2867E6BF0621}"/>
  </odx:xpath>
  <odx:xpath id="hazard-classification_1">
    <odx:dataBinding xpath="/material/aus-hazard-classifications/aus-hazard-classification[2]" storeItemID="{A29FFE5D-89DD-4EAC-BCEF-2867E6BF0621}"/>
  </odx:xpath>
  <odx:xpath id="aus-ghs-pic_0">
    <odx:dataBinding xpath="/material/aus-pictograms/aus-pictogram[1]/aus-pictogram.image" storeItemID="{A29FFE5D-89DD-4EAC-BCEF-2867E6BF0621}"/>
  </odx:xpath>
  <odx:xpath id="h-health-code_0">
    <odx:dataBinding xpath="/material/aus-hazard-statements-health/aus-hazard-statements-health[1]/statement.code" storeItemID="{A29FFE5D-89DD-4EAC-BCEF-2867E6BF0621}"/>
  </odx:xpath>
  <odx:xpath id="h-health-text_0">
    <odx:dataBinding xpath="/material/aus-hazard-statements-health/aus-hazard-statements-health[1]/statement.text" storeItemID="{A29FFE5D-89DD-4EAC-BCEF-2867E6BF0621}"/>
  </odx:xpath>
  <odx:xpath id="prevention-p-code_0">
    <odx:dataBinding xpath="/material/aus-precautionary-phrases-prevention/aus-precautionary-phrases-prevention[1]/statement.code" storeItemID="{A29FFE5D-89DD-4EAC-BCEF-2867E6BF0621}"/>
  </odx:xpath>
  <odx:xpath id="prevention-p-text_0">
    <odx:dataBinding xpath="/material/aus-precautionary-phrases-prevention/aus-precautionary-phrases-prevention[1]/statement.text" storeItemID="{A29FFE5D-89DD-4EAC-BCEF-2867E6BF0621}"/>
  </odx:xpath>
  <odx:xpath id="prevention-p-code_1">
    <odx:dataBinding xpath="/material/aus-precautionary-phrases-prevention/aus-precautionary-phrases-prevention[2]/statement.code" storeItemID="{A29FFE5D-89DD-4EAC-BCEF-2867E6BF0621}"/>
  </odx:xpath>
  <odx:xpath id="prevention-p-text_1">
    <odx:dataBinding xpath="/material/aus-precautionary-phrases-prevention/aus-precautionary-phrases-prevention[2]/statement.text" storeItemID="{A29FFE5D-89DD-4EAC-BCEF-2867E6BF0621}"/>
  </odx:xpath>
  <odx:xpath id="prevention-p-code_2">
    <odx:dataBinding xpath="/material/aus-precautionary-phrases-prevention/aus-precautionary-phrases-prevention[3]/statement.code" storeItemID="{A29FFE5D-89DD-4EAC-BCEF-2867E6BF0621}"/>
  </odx:xpath>
  <odx:xpath id="prevention-p-text_2">
    <odx:dataBinding xpath="/material/aus-precautionary-phrases-prevention/aus-precautionary-phrases-prevention[3]/statement.text" storeItemID="{A29FFE5D-89DD-4EAC-BCEF-2867E6BF0621}"/>
  </odx:xpath>
  <odx:xpath id="prevention-p-code_3">
    <odx:dataBinding xpath="/material/aus-precautionary-phrases-prevention/aus-precautionary-phrases-prevention[4]/statement.code" storeItemID="{A29FFE5D-89DD-4EAC-BCEF-2867E6BF0621}"/>
  </odx:xpath>
  <odx:xpath id="prevention-p-text_3">
    <odx:dataBinding xpath="/material/aus-precautionary-phrases-prevention/aus-precautionary-phrases-prevention[4]/statement.text" storeItemID="{A29FFE5D-89DD-4EAC-BCEF-2867E6BF0621}"/>
  </odx:xpath>
  <odx:xpath id="prevention-p-code_4">
    <odx:dataBinding xpath="/material/aus-precautionary-phrases-prevention/aus-precautionary-phrases-prevention[5]/statement.code" storeItemID="{A29FFE5D-89DD-4EAC-BCEF-2867E6BF0621}"/>
  </odx:xpath>
  <odx:xpath id="prevention-p-text_4">
    <odx:dataBinding xpath="/material/aus-precautionary-phrases-prevention/aus-precautionary-phrases-prevention[5]/statement.text" storeItemID="{A29FFE5D-89DD-4EAC-BCEF-2867E6BF0621}"/>
  </odx:xpath>
  <odx:xpath id="response-p-code_0">
    <odx:dataBinding xpath="/material/aus-precautionary-phrases-response/aus-precautionary-phrases-response[1]/statement.code" storeItemID="{A29FFE5D-89DD-4EAC-BCEF-2867E6BF0621}"/>
  </odx:xpath>
  <odx:xpath id="response-p-text_0">
    <odx:dataBinding xpath="/material/aus-precautionary-phrases-response/aus-precautionary-phrases-response[1]/statement.text" storeItemID="{A29FFE5D-89DD-4EAC-BCEF-2867E6BF0621}"/>
  </odx:xpath>
  <odx:xpath id="response-p-code_1">
    <odx:dataBinding xpath="/material/aus-precautionary-phrases-response/aus-precautionary-phrases-response[2]/statement.code" storeItemID="{A29FFE5D-89DD-4EAC-BCEF-2867E6BF0621}"/>
  </odx:xpath>
  <odx:xpath id="response-p-text_1">
    <odx:dataBinding xpath="/material/aus-precautionary-phrases-response/aus-precautionary-phrases-response[2]/statement.text" storeItemID="{A29FFE5D-89DD-4EAC-BCEF-2867E6BF0621}"/>
  </odx:xpath>
  <odx:xpath id="response-p-code_2">
    <odx:dataBinding xpath="/material/aus-precautionary-phrases-response/aus-precautionary-phrases-response[3]/statement.code" storeItemID="{A29FFE5D-89DD-4EAC-BCEF-2867E6BF0621}"/>
  </odx:xpath>
  <odx:xpath id="response-p-text_2">
    <odx:dataBinding xpath="/material/aus-precautionary-phrases-response/aus-precautionary-phrases-response[3]/statement.text" storeItemID="{A29FFE5D-89DD-4EAC-BCEF-2867E6BF0621}"/>
  </odx:xpath>
  <odx:xpath id="response-p-code_3">
    <odx:dataBinding xpath="/material/aus-precautionary-phrases-response/aus-precautionary-phrases-response[4]/statement.code" storeItemID="{A29FFE5D-89DD-4EAC-BCEF-2867E6BF0621}"/>
  </odx:xpath>
  <odx:xpath id="response-p-text_3">
    <odx:dataBinding xpath="/material/aus-precautionary-phrases-response/aus-precautionary-phrases-response[4]/statement.text" storeItemID="{A29FFE5D-89DD-4EAC-BCEF-2867E6BF0621}"/>
  </odx:xpath>
  <odx:xpath id="response-p-code_4">
    <odx:dataBinding xpath="/material/aus-precautionary-phrases-response/aus-precautionary-phrases-response[5]/statement.code" storeItemID="{A29FFE5D-89DD-4EAC-BCEF-2867E6BF0621}"/>
  </odx:xpath>
  <odx:xpath id="response-p-text_4">
    <odx:dataBinding xpath="/material/aus-precautionary-phrases-response/aus-precautionary-phrases-response[5]/statement.text" storeItemID="{A29FFE5D-89DD-4EAC-BCEF-2867E6BF0621}"/>
  </odx:xpath>
  <odx:xpath id="response-p-code_5">
    <odx:dataBinding xpath="/material/aus-precautionary-phrases-response/aus-precautionary-phrases-response[6]/statement.code" storeItemID="{A29FFE5D-89DD-4EAC-BCEF-2867E6BF0621}"/>
  </odx:xpath>
  <odx:xpath id="response-p-text_5">
    <odx:dataBinding xpath="/material/aus-precautionary-phrases-response/aus-precautionary-phrases-response[6]/statement.text" storeItemID="{A29FFE5D-89DD-4EAC-BCEF-2867E6BF0621}"/>
  </odx:xpath>
  <odx:xpath id="response-p-code_6">
    <odx:dataBinding xpath="/material/aus-precautionary-phrases-response/aus-precautionary-phrases-response[7]/statement.code" storeItemID="{A29FFE5D-89DD-4EAC-BCEF-2867E6BF0621}"/>
  </odx:xpath>
  <odx:xpath id="response-p-text_6">
    <odx:dataBinding xpath="/material/aus-precautionary-phrases-response/aus-precautionary-phrases-response[7]/statement.text" storeItemID="{A29FFE5D-89DD-4EAC-BCEF-2867E6BF0621}"/>
  </odx:xpath>
  <odx:xpath id="storage-p-code_0">
    <odx:dataBinding xpath="/material/aus-precautionary-phrases-storage/aus-precautionary-phrases-storage[1]/statement.code" storeItemID="{A29FFE5D-89DD-4EAC-BCEF-2867E6BF0621}"/>
  </odx:xpath>
  <odx:xpath id="storage-p-text_0">
    <odx:dataBinding xpath="/material/aus-precautionary-phrases-storage/aus-precautionary-phrases-storage[1]/statement.text" storeItemID="{A29FFE5D-89DD-4EAC-BCEF-2867E6BF0621}"/>
  </odx:xpath>
  <odx:xpath id="disposal-p-code_0">
    <odx:dataBinding xpath="/material/aus-precautionary-phrases-disposal/aus-precautionary-phrases-disposal[1]/statement.code" storeItemID="{A29FFE5D-89DD-4EAC-BCEF-2867E6BF0621}"/>
  </odx:xpath>
  <odx:xpath id="disposal-p-text_0">
    <odx:dataBinding xpath="/material/aus-precautionary-phrases-disposal/aus-precautionary-phrases-disposal[1]/statement.text" storeItemID="{A29FFE5D-89DD-4EAC-BCEF-2867E6BF0621}"/>
  </odx:xpath>
  <odx:xpath id="ingredient-name_0">
    <odx:dataBinding xpath="/material/ingredients/ingredient[1]/ingredient.name" storeItemID="{A29FFE5D-89DD-4EAC-BCEF-2867E6BF0621}"/>
  </odx:xpath>
  <odx:xpath id="ingredient-cas-no_0">
    <odx:dataBinding xpath="/material/ingredients/ingredient[1]/ingredient.cas-number" storeItemID="{A29FFE5D-89DD-4EAC-BCEF-2867E6BF0621}"/>
  </odx:xpath>
  <odx:xpath id="ingredient-amount_0">
    <odx:dataBinding xpath="/material/ingredients/ingredient[1]/ingredient.amount" storeItemID="{A29FFE5D-89DD-4EAC-BCEF-2867E6BF0621}"/>
  </odx:xpath>
  <odx:xpath id="ingredient-units_0">
    <odx:dataBinding xpath="/material/ingredients/ingredient[1]/ingredient.units" storeItemID="{A29FFE5D-89DD-4EAC-BCEF-2867E6BF0621}"/>
  </odx:xpath>
  <odx:xpath id="ingredient-name_1">
    <odx:dataBinding xpath="/material/ingredients/ingredient[2]/ingredient.name" storeItemID="{A29FFE5D-89DD-4EAC-BCEF-2867E6BF0621}"/>
  </odx:xpath>
  <odx:xpath id="ingredient-cas-no_1">
    <odx:dataBinding xpath="/material/ingredients/ingredient[2]/ingredient.cas-number" storeItemID="{A29FFE5D-89DD-4EAC-BCEF-2867E6BF0621}"/>
  </odx:xpath>
  <odx:xpath id="ingredient-amount_1">
    <odx:dataBinding xpath="/material/ingredients/ingredient[2]/ingredient.amount" storeItemID="{A29FFE5D-89DD-4EAC-BCEF-2867E6BF0621}"/>
  </odx:xpath>
  <odx:xpath id="ingredient-units_1">
    <odx:dataBinding xpath="/material/ingredients/ingredient[2]/ingredient.units" storeItemID="{A29FFE5D-89DD-4EAC-BCEF-2867E6BF0621}"/>
  </odx:xpath>
  <odx:xpath id="exposure-limit-name_0">
    <odx:dataBinding xpath="/material/aus-exposure-limits/aus-exposure-limit[1]/aus-exposure-limit.name" storeItemID="{A29FFE5D-89DD-4EAC-BCEF-2867E6BF0621}"/>
  </odx:xpath>
  <odx:xpath id="exposure-limit-cas-number_0">
    <odx:dataBinding xpath="/material/aus-exposure-limits/aus-exposure-limit[1]/aus-exposure-limit.cas-number" storeItemID="{A29FFE5D-89DD-4EAC-BCEF-2867E6BF0621}"/>
  </odx:xpath>
  <odx:xpath id="exposure-limit-twa-ppm_0">
    <odx:dataBinding xpath="/material/aus-exposure-limits/aus-exposure-limit[1]/aus-exposure-limit.twa-ppm" storeItemID="{A29FFE5D-89DD-4EAC-BCEF-2867E6BF0621}"/>
  </odx:xpath>
  <odx:xpath id="exposure-limit-twa-mg_0">
    <odx:dataBinding xpath="/material/aus-exposure-limits/aus-exposure-limit[1]/aus-exposure-limit.twa-mg" storeItemID="{A29FFE5D-89DD-4EAC-BCEF-2867E6BF0621}"/>
  </odx:xpath>
  <odx:xpath id="exposure-limit-stel-ppm_0">
    <odx:dataBinding xpath="/material/aus-exposure-limits/aus-exposure-limit[1]/aus-exposure-limit.stel-ppm" storeItemID="{A29FFE5D-89DD-4EAC-BCEF-2867E6BF0621}"/>
  </odx:xpath>
  <odx:xpath id="exposure-limit-stel-mg_0">
    <odx:dataBinding xpath="/material/aus-exposure-limits/aus-exposure-limit[1]/aus-exposure-limit.stel-mg" storeItemID="{A29FFE5D-89DD-4EAC-BCEF-2867E6BF0621}"/>
  </odx:xpath>
  <odx:xpath id="exposure-limit-notices_0">
    <odx:dataBinding xpath="/material/aus-exposure-limits/aus-exposure-limit[1]/aus-exposure-limit.notices" storeItemID="{A29FFE5D-89DD-4EAC-BCEF-2867E6BF0621}"/>
  </odx:xpath>
  <odx:xpath id="road-diamond_0">
    <odx:dataBinding xpath="/material/material-road-un-diamonds/material-road-un-diamond[1]/material-road-un-diamond.image" storeItemID="{A29FFE5D-89DD-4EAC-BCEF-2867E6BF0621}"/>
  </odx:xpath>
  <odx:xpath id="marine-diamond_0">
    <odx:dataBinding xpath="/material/material-marine-un-diamonds/material-marine-un-diamond[1]/material-marine-un-diamond.image" storeItemID="{A29FFE5D-89DD-4EAC-BCEF-2867E6BF0621}"/>
  </odx:xpath>
  <odx:xpath id="air-diamond_0">
    <odx:dataBinding xpath="/material/material-air-un-diamonds/material-air-un-diamond[1]/material-air-un-diamond.image" storeItemID="{A29FFE5D-89DD-4EAC-BCEF-2867E6BF0621}"/>
  </odx:xpath>
  <odx:xpath id="regulatory-basel-material_0">
    <odx:dataBinding xpath="/material/regulatory-basel-convention/regulatory-basel-convention[1]" storeItemID="{A29FFE5D-89DD-4EAC-BCEF-2867E6BF0621}"/>
  </odx:xpath>
  <odx:xpath id="regulatory-marpol-material_0">
    <odx:dataBinding xpath="/material/regulatory-marpol/regulatory-marpol[1]" storeItemID="{A29FFE5D-89DD-4EAC-BCEF-2867E6BF0621}"/>
  </odx:xpath>
  <odx:xpath id="reason-for-issue_0">
    <odx:dataBinding xpath="/material/document-reasons-for-issue/document-reasons-for-issue[1]" storeItemID="{A29FFE5D-89DD-4EAC-BCEF-2867E6BF0621}"/>
  </odx:xpath>
</odx:xpaths>
</file>

<file path=customXml/item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xml><?xml version="1.0" encoding="utf-8"?>
<odi:compone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customXml/itemProps1.xml><?xml version="1.0" encoding="utf-8"?>
<ds:datastoreItem xmlns:ds="http://schemas.openxmlformats.org/officeDocument/2006/customXml" ds:itemID="{54309C34-1B05-470D-A208-51D67632618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56B11A31-2577-43B5-8FB2-0022C212103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1E1EF0DD-D733-4F56-917A-F77B49DC49D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37FE7EC0-7E1A-4F8F-AA2D-00CE8409DDF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2270</Words>
  <Characters>13688</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
    </vt:vector>
  </TitlesOfParts>
  <Company>Lupin</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Thiromi Lamba</cp:lastModifiedBy>
  <cp:revision>8</cp:revision>
  <cp:lastPrinted>2024-10-29T00:57:00Z</cp:lastPrinted>
  <dcterms:created xsi:type="dcterms:W3CDTF">2024-05-24T01:00:00Z</dcterms:created>
  <dcterms:modified xsi:type="dcterms:W3CDTF">2024-11-15T01:09:00Z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a06b3537557c104b5ea99d0ff092f9f37227c67b6b4f841460d3e29f5c73e1ac</vt:lpwstr>
  </property>
</Properties>
</file>